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B7B" w:rsidRPr="00792907" w:rsidRDefault="009003E2" w:rsidP="00ED1991">
      <w:pPr>
        <w:spacing w:beforeLines="50" w:before="156" w:afterLines="100" w:after="312" w:line="312" w:lineRule="atLeast"/>
        <w:jc w:val="center"/>
        <w:rPr>
          <w:rFonts w:ascii="Times New Roman" w:eastAsia="宋体" w:hAnsi="Times New Roman" w:cs="Times New Roman"/>
          <w:b/>
          <w:sz w:val="28"/>
          <w:szCs w:val="28"/>
        </w:rPr>
      </w:pPr>
      <w:bookmarkStart w:id="0" w:name="OLE_LINK4"/>
      <w:bookmarkStart w:id="1" w:name="OLE_LINK1"/>
      <w:r>
        <w:rPr>
          <w:rFonts w:ascii="Times New Roman" w:eastAsia="宋体" w:hAnsi="Times New Roman" w:cs="Times New Roman" w:hint="eastAsia"/>
          <w:b/>
          <w:sz w:val="28"/>
          <w:szCs w:val="28"/>
        </w:rPr>
        <w:t>补充</w:t>
      </w:r>
      <w:r w:rsidR="00ED1991">
        <w:rPr>
          <w:rFonts w:ascii="Times New Roman" w:eastAsia="宋体" w:hAnsi="Times New Roman" w:cs="Times New Roman" w:hint="eastAsia"/>
          <w:b/>
          <w:sz w:val="28"/>
          <w:szCs w:val="28"/>
        </w:rPr>
        <w:t>材料</w:t>
      </w:r>
    </w:p>
    <w:p w:rsidR="00196B7B" w:rsidRPr="00792907" w:rsidRDefault="008D71DA" w:rsidP="00792907">
      <w:pPr>
        <w:spacing w:beforeLines="100" w:before="312" w:line="312" w:lineRule="atLeast"/>
        <w:jc w:val="center"/>
        <w:rPr>
          <w:rFonts w:ascii="Times New Roman" w:eastAsia="宋体" w:hAnsi="Times New Roman" w:cs="Times New Roman"/>
          <w:b/>
          <w:sz w:val="32"/>
          <w:szCs w:val="32"/>
        </w:rPr>
      </w:pPr>
      <w:r w:rsidRPr="00792907">
        <w:rPr>
          <w:rFonts w:ascii="Times New Roman" w:eastAsia="宋体" w:hAnsi="Times New Roman" w:cs="Times New Roman" w:hint="eastAsia"/>
          <w:b/>
          <w:sz w:val="32"/>
          <w:szCs w:val="32"/>
        </w:rPr>
        <w:t>煤岩显微组分荧光</w:t>
      </w:r>
      <w:bookmarkEnd w:id="0"/>
      <w:r w:rsidRPr="00792907">
        <w:rPr>
          <w:rFonts w:ascii="Times New Roman" w:eastAsia="宋体" w:hAnsi="Times New Roman" w:cs="Times New Roman" w:hint="eastAsia"/>
          <w:b/>
          <w:sz w:val="32"/>
          <w:szCs w:val="32"/>
        </w:rPr>
        <w:t>特征与激发时间的关系</w:t>
      </w:r>
    </w:p>
    <w:bookmarkEnd w:id="1"/>
    <w:p w:rsidR="00196B7B" w:rsidRPr="00792907" w:rsidRDefault="008D71DA">
      <w:pPr>
        <w:spacing w:afterLines="50" w:after="156" w:line="300" w:lineRule="auto"/>
        <w:jc w:val="center"/>
        <w:rPr>
          <w:rFonts w:ascii="Times New Roman" w:eastAsia="宋体" w:hAnsi="Times New Roman" w:cs="Times New Roman" w:hint="eastAsia"/>
          <w:szCs w:val="21"/>
        </w:rPr>
      </w:pPr>
      <w:r w:rsidRPr="00792907">
        <w:rPr>
          <w:rFonts w:ascii="Times New Roman" w:eastAsia="宋体" w:hAnsi="Times New Roman" w:cs="Times New Roman" w:hint="eastAsia"/>
          <w:szCs w:val="21"/>
        </w:rPr>
        <w:t>张雅茹</w:t>
      </w:r>
      <w:r w:rsidRPr="00792907">
        <w:rPr>
          <w:rFonts w:ascii="Times New Roman" w:eastAsia="宋体" w:hAnsi="Times New Roman" w:cs="Times New Roman"/>
          <w:szCs w:val="21"/>
          <w:vertAlign w:val="superscript"/>
        </w:rPr>
        <w:t>1,2</w:t>
      </w:r>
      <w:r w:rsidRPr="00792907">
        <w:rPr>
          <w:rFonts w:ascii="Times New Roman" w:eastAsia="宋体" w:hAnsi="Times New Roman" w:cs="Times New Roman" w:hint="eastAsia"/>
          <w:szCs w:val="21"/>
        </w:rPr>
        <w:t>，白金锋</w:t>
      </w:r>
      <w:r w:rsidRPr="00792907">
        <w:rPr>
          <w:rFonts w:ascii="Times New Roman" w:eastAsia="宋体" w:hAnsi="Times New Roman" w:cs="Times New Roman"/>
          <w:szCs w:val="21"/>
          <w:vertAlign w:val="superscript"/>
        </w:rPr>
        <w:t>2</w:t>
      </w:r>
      <w:r w:rsidRPr="00792907">
        <w:rPr>
          <w:rFonts w:ascii="Times New Roman" w:eastAsia="宋体" w:hAnsi="Times New Roman" w:cs="Times New Roman" w:hint="eastAsia"/>
          <w:szCs w:val="21"/>
        </w:rPr>
        <w:t>，靳立军</w:t>
      </w:r>
      <w:r w:rsidRPr="00792907">
        <w:rPr>
          <w:rFonts w:ascii="Times New Roman" w:eastAsia="宋体" w:hAnsi="Times New Roman" w:cs="Times New Roman"/>
          <w:szCs w:val="21"/>
          <w:vertAlign w:val="superscript"/>
        </w:rPr>
        <w:t>1</w:t>
      </w:r>
      <w:r w:rsidRPr="00792907">
        <w:rPr>
          <w:rFonts w:ascii="Times New Roman" w:eastAsia="宋体" w:hAnsi="Times New Roman" w:cs="Times New Roman" w:hint="eastAsia"/>
          <w:szCs w:val="21"/>
        </w:rPr>
        <w:t>，李扬</w:t>
      </w:r>
      <w:r w:rsidRPr="00792907">
        <w:rPr>
          <w:rFonts w:ascii="Times New Roman" w:eastAsia="宋体" w:hAnsi="Times New Roman" w:cs="Times New Roman"/>
          <w:szCs w:val="21"/>
          <w:vertAlign w:val="superscript"/>
        </w:rPr>
        <w:t>1</w:t>
      </w:r>
      <w:r w:rsidRPr="00792907">
        <w:rPr>
          <w:rFonts w:ascii="Times New Roman" w:eastAsia="宋体" w:hAnsi="Times New Roman" w:cs="Times New Roman" w:hint="eastAsia"/>
          <w:szCs w:val="21"/>
        </w:rPr>
        <w:t>，胡</w:t>
      </w:r>
      <w:proofErr w:type="gramStart"/>
      <w:r w:rsidRPr="00792907">
        <w:rPr>
          <w:rFonts w:ascii="Times New Roman" w:eastAsia="宋体" w:hAnsi="Times New Roman" w:cs="Times New Roman" w:hint="eastAsia"/>
          <w:szCs w:val="21"/>
        </w:rPr>
        <w:t>浩</w:t>
      </w:r>
      <w:proofErr w:type="gramEnd"/>
      <w:r w:rsidRPr="00792907">
        <w:rPr>
          <w:rFonts w:ascii="Times New Roman" w:eastAsia="宋体" w:hAnsi="Times New Roman" w:cs="Times New Roman" w:hint="eastAsia"/>
          <w:szCs w:val="21"/>
        </w:rPr>
        <w:t>权</w:t>
      </w:r>
      <w:r w:rsidRPr="00792907">
        <w:rPr>
          <w:rFonts w:ascii="Times New Roman" w:eastAsia="宋体" w:hAnsi="Times New Roman" w:cs="Times New Roman"/>
          <w:szCs w:val="21"/>
          <w:vertAlign w:val="superscript"/>
        </w:rPr>
        <w:t>1</w:t>
      </w:r>
      <w:r w:rsidR="00FD2C71">
        <w:rPr>
          <w:rFonts w:ascii="Times New Roman" w:eastAsia="宋体" w:hAnsi="Times New Roman" w:cs="Times New Roman" w:hint="eastAsia"/>
          <w:szCs w:val="21"/>
          <w:vertAlign w:val="superscript"/>
        </w:rPr>
        <w:t>,</w:t>
      </w:r>
      <w:r w:rsidR="00FD2C71">
        <w:rPr>
          <w:rFonts w:ascii="Times New Roman" w:eastAsia="宋体" w:hAnsi="Times New Roman" w:cs="Times New Roman"/>
          <w:szCs w:val="21"/>
          <w:vertAlign w:val="superscript"/>
        </w:rPr>
        <w:t>*</w:t>
      </w:r>
    </w:p>
    <w:p w:rsidR="00196B7B" w:rsidRPr="00792907" w:rsidRDefault="008D71DA" w:rsidP="00FD2C71">
      <w:pPr>
        <w:spacing w:line="300" w:lineRule="auto"/>
        <w:jc w:val="center"/>
        <w:rPr>
          <w:rFonts w:ascii="Times New Roman" w:eastAsia="宋体" w:hAnsi="Times New Roman" w:cs="Times New Roman"/>
          <w:szCs w:val="21"/>
        </w:rPr>
      </w:pPr>
      <w:r w:rsidRPr="00792907">
        <w:rPr>
          <w:rFonts w:ascii="Times New Roman" w:eastAsia="宋体" w:hAnsi="Times New Roman" w:cs="Times New Roman"/>
          <w:szCs w:val="21"/>
        </w:rPr>
        <w:t xml:space="preserve">1. </w:t>
      </w:r>
      <w:r w:rsidRPr="00792907">
        <w:rPr>
          <w:rFonts w:ascii="Times New Roman" w:eastAsia="宋体" w:hAnsi="Times New Roman" w:cs="Times New Roman" w:hint="eastAsia"/>
          <w:szCs w:val="21"/>
        </w:rPr>
        <w:t>大连理工大学化工学院煤化工研究所精细化工国家重点实验室，大连</w:t>
      </w:r>
      <w:r w:rsidRPr="00792907">
        <w:rPr>
          <w:rFonts w:ascii="Times New Roman" w:eastAsia="宋体" w:hAnsi="Times New Roman" w:cs="Times New Roman" w:hint="eastAsia"/>
          <w:szCs w:val="21"/>
        </w:rPr>
        <w:t>116024</w:t>
      </w:r>
      <w:r w:rsidRPr="00792907">
        <w:rPr>
          <w:rFonts w:ascii="Times New Roman" w:eastAsia="宋体" w:hAnsi="Times New Roman" w:cs="Times New Roman" w:hint="eastAsia"/>
          <w:szCs w:val="21"/>
        </w:rPr>
        <w:t>；</w:t>
      </w:r>
    </w:p>
    <w:p w:rsidR="00196B7B" w:rsidRPr="00792907" w:rsidRDefault="008D71DA" w:rsidP="00FD2C71">
      <w:pPr>
        <w:spacing w:line="300" w:lineRule="auto"/>
        <w:jc w:val="center"/>
        <w:rPr>
          <w:rFonts w:ascii="Times New Roman" w:eastAsia="宋体" w:hAnsi="Times New Roman" w:cs="Times New Roman"/>
          <w:szCs w:val="21"/>
        </w:rPr>
      </w:pPr>
      <w:r w:rsidRPr="00792907">
        <w:rPr>
          <w:rFonts w:ascii="Times New Roman" w:eastAsia="宋体" w:hAnsi="Times New Roman" w:cs="Times New Roman"/>
          <w:szCs w:val="21"/>
        </w:rPr>
        <w:t xml:space="preserve">2. </w:t>
      </w:r>
      <w:r w:rsidRPr="00792907">
        <w:rPr>
          <w:rFonts w:ascii="Times New Roman" w:eastAsia="宋体" w:hAnsi="Times New Roman" w:cs="Times New Roman" w:hint="eastAsia"/>
          <w:szCs w:val="21"/>
        </w:rPr>
        <w:t>辽宁科技大学化学工程学院，鞍山</w:t>
      </w:r>
      <w:r w:rsidRPr="00792907">
        <w:rPr>
          <w:rFonts w:ascii="Times New Roman" w:eastAsia="宋体" w:hAnsi="Times New Roman" w:cs="Times New Roman" w:hint="eastAsia"/>
          <w:szCs w:val="21"/>
        </w:rPr>
        <w:t>114051</w:t>
      </w:r>
    </w:p>
    <w:p w:rsidR="00FD2C71" w:rsidRPr="00792907" w:rsidRDefault="00FD2C71" w:rsidP="00FD2C71">
      <w:pPr>
        <w:spacing w:line="300" w:lineRule="auto"/>
        <w:jc w:val="center"/>
        <w:rPr>
          <w:rFonts w:ascii="Times New Roman" w:eastAsia="宋体" w:hAnsi="Times New Roman" w:cs="Times New Roman"/>
          <w:szCs w:val="21"/>
        </w:rPr>
      </w:pPr>
      <w:r w:rsidRPr="00792907">
        <w:rPr>
          <w:rFonts w:ascii="Times New Roman" w:eastAsia="宋体" w:hAnsi="Times New Roman" w:cs="Times New Roman"/>
          <w:szCs w:val="21"/>
        </w:rPr>
        <w:t xml:space="preserve">1. </w:t>
      </w:r>
      <w:r w:rsidRPr="00792907">
        <w:rPr>
          <w:rFonts w:ascii="Times New Roman" w:eastAsia="宋体" w:hAnsi="Times New Roman" w:cs="Times New Roman" w:hint="eastAsia"/>
          <w:szCs w:val="21"/>
        </w:rPr>
        <w:t>大连理工大学化工学院煤化工研究所精细化工国家重点实验室，大连</w:t>
      </w:r>
      <w:r w:rsidRPr="00792907">
        <w:rPr>
          <w:rFonts w:ascii="Times New Roman" w:eastAsia="宋体" w:hAnsi="Times New Roman" w:cs="Times New Roman" w:hint="eastAsia"/>
          <w:szCs w:val="21"/>
        </w:rPr>
        <w:t>116024</w:t>
      </w:r>
      <w:r w:rsidRPr="00792907">
        <w:rPr>
          <w:rFonts w:ascii="Times New Roman" w:eastAsia="宋体" w:hAnsi="Times New Roman" w:cs="Times New Roman" w:hint="eastAsia"/>
          <w:szCs w:val="21"/>
        </w:rPr>
        <w:t>；</w:t>
      </w:r>
    </w:p>
    <w:p w:rsidR="00FD2C71" w:rsidRDefault="00FD2C71" w:rsidP="00FD2C71">
      <w:pPr>
        <w:spacing w:line="300" w:lineRule="auto"/>
        <w:jc w:val="center"/>
        <w:rPr>
          <w:rFonts w:ascii="Times New Roman" w:eastAsia="宋体" w:hAnsi="Times New Roman" w:cs="Times New Roman"/>
          <w:szCs w:val="21"/>
        </w:rPr>
      </w:pPr>
      <w:r w:rsidRPr="00792907">
        <w:rPr>
          <w:rFonts w:ascii="Times New Roman" w:eastAsia="宋体" w:hAnsi="Times New Roman" w:cs="Times New Roman"/>
          <w:szCs w:val="21"/>
        </w:rPr>
        <w:t xml:space="preserve">2. </w:t>
      </w:r>
      <w:r w:rsidRPr="00792907">
        <w:rPr>
          <w:rFonts w:ascii="Times New Roman" w:eastAsia="宋体" w:hAnsi="Times New Roman" w:cs="Times New Roman" w:hint="eastAsia"/>
          <w:szCs w:val="21"/>
        </w:rPr>
        <w:t>辽宁科技大学化学工程学院，鞍山</w:t>
      </w:r>
      <w:r w:rsidRPr="00792907">
        <w:rPr>
          <w:rFonts w:ascii="Times New Roman" w:eastAsia="宋体" w:hAnsi="Times New Roman" w:cs="Times New Roman" w:hint="eastAsia"/>
          <w:szCs w:val="21"/>
        </w:rPr>
        <w:t>114051</w:t>
      </w:r>
    </w:p>
    <w:p w:rsidR="00FD2C71" w:rsidRPr="00792907" w:rsidRDefault="00FD2C71" w:rsidP="00FD2C71">
      <w:pPr>
        <w:spacing w:line="300" w:lineRule="auto"/>
        <w:jc w:val="center"/>
        <w:rPr>
          <w:rFonts w:ascii="Times New Roman" w:eastAsia="宋体" w:hAnsi="Times New Roman" w:cs="Times New Roman" w:hint="eastAsia"/>
          <w:szCs w:val="21"/>
        </w:rPr>
      </w:pPr>
    </w:p>
    <w:p w:rsidR="00FD2C71" w:rsidRPr="00792907" w:rsidRDefault="00FD2C71" w:rsidP="00FD2C71">
      <w:pPr>
        <w:spacing w:afterLines="50" w:after="156" w:line="300" w:lineRule="auto"/>
        <w:jc w:val="left"/>
        <w:rPr>
          <w:rFonts w:ascii="Times New Roman" w:eastAsia="宋体" w:hAnsi="Times New Roman" w:cs="Times New Roman"/>
          <w:szCs w:val="21"/>
        </w:rPr>
      </w:pPr>
      <w:r w:rsidRPr="00792907">
        <w:rPr>
          <w:rFonts w:ascii="Times New Roman" w:eastAsia="宋体" w:hAnsi="Times New Roman" w:cs="Times New Roman" w:hint="eastAsia"/>
          <w:szCs w:val="21"/>
        </w:rPr>
        <w:t>通讯作者：胡</w:t>
      </w:r>
      <w:proofErr w:type="gramStart"/>
      <w:r w:rsidRPr="00792907">
        <w:rPr>
          <w:rFonts w:ascii="Times New Roman" w:eastAsia="宋体" w:hAnsi="Times New Roman" w:cs="Times New Roman" w:hint="eastAsia"/>
          <w:szCs w:val="21"/>
        </w:rPr>
        <w:t>浩</w:t>
      </w:r>
      <w:proofErr w:type="gramEnd"/>
      <w:r w:rsidRPr="00792907">
        <w:rPr>
          <w:rFonts w:ascii="Times New Roman" w:eastAsia="宋体" w:hAnsi="Times New Roman" w:cs="Times New Roman" w:hint="eastAsia"/>
          <w:szCs w:val="21"/>
        </w:rPr>
        <w:t>权（</w:t>
      </w:r>
      <w:r w:rsidRPr="00792907">
        <w:rPr>
          <w:rFonts w:ascii="Times New Roman" w:eastAsia="宋体" w:hAnsi="Times New Roman" w:cs="Times New Roman" w:hint="eastAsia"/>
          <w:szCs w:val="21"/>
        </w:rPr>
        <w:t>1961</w:t>
      </w:r>
      <w:r w:rsidRPr="00792907">
        <w:rPr>
          <w:rFonts w:ascii="Times New Roman" w:eastAsia="宋体" w:hAnsi="Times New Roman" w:cs="Times New Roman" w:hint="eastAsia"/>
          <w:szCs w:val="21"/>
        </w:rPr>
        <w:t>－），男，浙江萧山人，教授</w:t>
      </w:r>
      <w:bookmarkStart w:id="2" w:name="_GoBack"/>
      <w:r w:rsidRPr="00792907">
        <w:rPr>
          <w:rFonts w:ascii="Times New Roman" w:eastAsia="宋体" w:hAnsi="Times New Roman" w:cs="Times New Roman" w:hint="eastAsia"/>
          <w:szCs w:val="21"/>
        </w:rPr>
        <w:t>。</w:t>
      </w:r>
      <w:bookmarkEnd w:id="2"/>
      <w:r w:rsidRPr="00792907">
        <w:rPr>
          <w:rFonts w:ascii="Times New Roman" w:eastAsia="宋体" w:hAnsi="Times New Roman" w:cs="Times New Roman" w:hint="eastAsia"/>
          <w:szCs w:val="21"/>
        </w:rPr>
        <w:t xml:space="preserve">E-mail: hhu@dlut.edu.cn </w:t>
      </w:r>
    </w:p>
    <w:p w:rsidR="00196B7B" w:rsidRPr="00FD2C71" w:rsidRDefault="00196B7B">
      <w:pPr>
        <w:spacing w:afterLines="50" w:after="156" w:line="300" w:lineRule="auto"/>
        <w:jc w:val="left"/>
        <w:rPr>
          <w:rFonts w:ascii="Times New Roman" w:eastAsia="宋体" w:hAnsi="Times New Roman" w:cs="Times New Roman"/>
          <w:szCs w:val="21"/>
        </w:rPr>
      </w:pPr>
    </w:p>
    <w:p w:rsidR="00196B7B" w:rsidRPr="00FD2C71" w:rsidRDefault="00196B7B">
      <w:pPr>
        <w:spacing w:afterLines="50" w:after="156" w:line="300" w:lineRule="auto"/>
        <w:jc w:val="left"/>
        <w:rPr>
          <w:rFonts w:ascii="Times New Roman" w:eastAsia="宋体" w:hAnsi="Times New Roman" w:cs="Times New Roman"/>
          <w:b/>
          <w:sz w:val="28"/>
          <w:szCs w:val="28"/>
        </w:rPr>
      </w:pPr>
    </w:p>
    <w:p w:rsidR="00196B7B" w:rsidRPr="00792907" w:rsidRDefault="008D71DA">
      <w:pPr>
        <w:spacing w:afterLines="50" w:after="156" w:line="300" w:lineRule="auto"/>
        <w:jc w:val="left"/>
        <w:rPr>
          <w:rFonts w:ascii="黑体" w:eastAsia="黑体" w:hAnsi="黑体" w:cs="Times New Roman"/>
          <w:b/>
          <w:sz w:val="28"/>
          <w:szCs w:val="28"/>
        </w:rPr>
      </w:pPr>
      <w:r w:rsidRPr="00792907">
        <w:rPr>
          <w:rFonts w:ascii="黑体" w:eastAsia="黑体" w:hAnsi="黑体" w:cs="Times New Roman" w:hint="eastAsia"/>
          <w:b/>
          <w:sz w:val="28"/>
          <w:szCs w:val="28"/>
        </w:rPr>
        <w:t>内容</w:t>
      </w:r>
    </w:p>
    <w:p w:rsidR="00196B7B" w:rsidRPr="00792907" w:rsidRDefault="008D71DA" w:rsidP="00792907">
      <w:pPr>
        <w:spacing w:afterLines="50" w:after="156" w:line="300" w:lineRule="auto"/>
        <w:jc w:val="left"/>
        <w:rPr>
          <w:rFonts w:ascii="Times New Roman" w:eastAsia="宋体" w:hAnsi="Times New Roman" w:cs="Times New Roman"/>
          <w:sz w:val="24"/>
          <w:szCs w:val="24"/>
        </w:rPr>
      </w:pPr>
      <w:r w:rsidRPr="00792907">
        <w:rPr>
          <w:rFonts w:ascii="Times New Roman" w:eastAsia="宋体" w:hAnsi="Times New Roman" w:cs="Times New Roman" w:hint="eastAsia"/>
          <w:b/>
          <w:sz w:val="24"/>
          <w:szCs w:val="24"/>
        </w:rPr>
        <w:t>附录</w:t>
      </w:r>
      <w:r w:rsidRPr="00792907">
        <w:rPr>
          <w:rFonts w:ascii="Times New Roman" w:eastAsia="宋体" w:hAnsi="Times New Roman" w:cs="Times New Roman" w:hint="eastAsia"/>
          <w:b/>
          <w:sz w:val="24"/>
          <w:szCs w:val="24"/>
        </w:rPr>
        <w:t>1</w:t>
      </w:r>
      <w:r w:rsidRPr="00792907">
        <w:rPr>
          <w:rFonts w:ascii="Times New Roman" w:eastAsia="宋体" w:hAnsi="Times New Roman" w:cs="Times New Roman"/>
          <w:b/>
          <w:sz w:val="24"/>
          <w:szCs w:val="24"/>
        </w:rPr>
        <w:t xml:space="preserve"> </w:t>
      </w:r>
      <w:r w:rsidRPr="00792907">
        <w:rPr>
          <w:rFonts w:ascii="Times New Roman" w:eastAsia="宋体" w:hAnsi="Times New Roman" w:cs="Times New Roman" w:hint="eastAsia"/>
          <w:sz w:val="24"/>
          <w:szCs w:val="24"/>
        </w:rPr>
        <w:t>单种煤</w:t>
      </w:r>
      <w:r w:rsidRPr="00792907">
        <w:rPr>
          <w:rFonts w:ascii="Times New Roman" w:eastAsia="宋体" w:hAnsi="Times New Roman" w:cs="Times New Roman" w:hint="eastAsia"/>
          <w:sz w:val="24"/>
          <w:szCs w:val="24"/>
        </w:rPr>
        <w:t>4</w:t>
      </w:r>
      <w:r w:rsidRPr="00792907">
        <w:rPr>
          <w:rFonts w:ascii="Times New Roman" w:eastAsia="宋体" w:hAnsi="Times New Roman" w:cs="Times New Roman"/>
          <w:sz w:val="24"/>
          <w:szCs w:val="24"/>
        </w:rPr>
        <w:t>0kg</w:t>
      </w:r>
      <w:r w:rsidRPr="00792907">
        <w:rPr>
          <w:rFonts w:ascii="Times New Roman" w:eastAsia="宋体" w:hAnsi="Times New Roman" w:cs="Times New Roman" w:hint="eastAsia"/>
          <w:sz w:val="24"/>
          <w:szCs w:val="24"/>
        </w:rPr>
        <w:t>实验焦炉得到焦炭的性能</w:t>
      </w:r>
      <w:r w:rsidR="00792907">
        <w:rPr>
          <w:rFonts w:ascii="Times New Roman" w:eastAsia="宋体" w:hAnsi="Times New Roman" w:cs="Times New Roman" w:hint="eastAsia"/>
          <w:sz w:val="24"/>
          <w:szCs w:val="24"/>
        </w:rPr>
        <w:t>指标</w:t>
      </w:r>
    </w:p>
    <w:p w:rsidR="00196B7B" w:rsidRPr="00792907" w:rsidRDefault="008D71DA">
      <w:pPr>
        <w:spacing w:afterLines="50" w:after="156" w:line="300" w:lineRule="auto"/>
        <w:jc w:val="left"/>
        <w:rPr>
          <w:rFonts w:ascii="Times New Roman" w:eastAsia="宋体" w:hAnsi="Times New Roman" w:cs="Times New Roman"/>
          <w:b/>
          <w:sz w:val="24"/>
          <w:szCs w:val="24"/>
        </w:rPr>
      </w:pPr>
      <w:r w:rsidRPr="00792907">
        <w:rPr>
          <w:rFonts w:ascii="Times New Roman" w:eastAsia="宋体" w:hAnsi="Times New Roman" w:cs="Times New Roman" w:hint="eastAsia"/>
          <w:b/>
          <w:sz w:val="24"/>
          <w:szCs w:val="24"/>
        </w:rPr>
        <w:t>附录</w:t>
      </w:r>
      <w:r w:rsidRPr="00792907">
        <w:rPr>
          <w:rFonts w:ascii="Times New Roman" w:eastAsia="宋体" w:hAnsi="Times New Roman" w:cs="Times New Roman" w:hint="eastAsia"/>
          <w:b/>
          <w:sz w:val="24"/>
          <w:szCs w:val="24"/>
        </w:rPr>
        <w:t>2</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hint="eastAsia"/>
          <w:color w:val="000000" w:themeColor="text1"/>
          <w:kern w:val="0"/>
          <w:sz w:val="24"/>
          <w:szCs w:val="24"/>
        </w:rPr>
        <w:t>六种煤样的镜质组反射率分布</w:t>
      </w:r>
      <w:r w:rsidR="00792907">
        <w:rPr>
          <w:rFonts w:ascii="Times New Roman" w:eastAsia="宋体" w:hAnsi="Times New Roman" w:cs="Times New Roman" w:hint="eastAsia"/>
          <w:color w:val="000000" w:themeColor="text1"/>
          <w:kern w:val="0"/>
          <w:sz w:val="24"/>
          <w:szCs w:val="24"/>
        </w:rPr>
        <w:t>测定</w:t>
      </w:r>
    </w:p>
    <w:p w:rsidR="00196B7B" w:rsidRPr="00792907" w:rsidRDefault="008D71DA">
      <w:pPr>
        <w:widowControl/>
        <w:tabs>
          <w:tab w:val="left" w:pos="3112"/>
        </w:tabs>
        <w:snapToGrid w:val="0"/>
        <w:spacing w:line="300" w:lineRule="auto"/>
        <w:rPr>
          <w:rFonts w:ascii="Times New Roman" w:eastAsia="宋体" w:hAnsi="Times New Roman" w:cs="Times New Roman"/>
          <w:b/>
          <w:sz w:val="24"/>
          <w:szCs w:val="24"/>
        </w:rPr>
      </w:pPr>
      <w:r w:rsidRPr="00792907">
        <w:rPr>
          <w:rFonts w:ascii="Times New Roman" w:eastAsia="宋体" w:hAnsi="Times New Roman" w:cs="Times New Roman" w:hint="eastAsia"/>
          <w:b/>
          <w:sz w:val="24"/>
          <w:szCs w:val="24"/>
        </w:rPr>
        <w:t>附录</w:t>
      </w:r>
      <w:r w:rsidRPr="00792907">
        <w:rPr>
          <w:rFonts w:ascii="Times New Roman" w:eastAsia="宋体" w:hAnsi="Times New Roman" w:cs="Times New Roman" w:hint="eastAsia"/>
          <w:b/>
          <w:sz w:val="24"/>
          <w:szCs w:val="24"/>
        </w:rPr>
        <w:t>3</w:t>
      </w:r>
      <w:r w:rsidRPr="00792907">
        <w:rPr>
          <w:rFonts w:ascii="Times New Roman" w:eastAsia="宋体" w:hAnsi="Times New Roman" w:cs="Times New Roman"/>
          <w:b/>
          <w:sz w:val="24"/>
          <w:szCs w:val="24"/>
        </w:rPr>
        <w:t xml:space="preserve"> </w:t>
      </w:r>
      <w:r>
        <w:rPr>
          <w:rFonts w:ascii="Times New Roman" w:eastAsia="宋体" w:hAnsi="Times New Roman" w:cs="Times New Roman" w:hint="eastAsia"/>
          <w:color w:val="000000" w:themeColor="text1"/>
          <w:kern w:val="0"/>
          <w:sz w:val="24"/>
          <w:szCs w:val="24"/>
        </w:rPr>
        <w:t>煤岩显微组分荧光强度测定装置实验结果的重复性</w:t>
      </w:r>
      <w:r w:rsidR="00792907">
        <w:rPr>
          <w:rFonts w:ascii="Times New Roman" w:eastAsia="宋体" w:hAnsi="Times New Roman" w:cs="Times New Roman" w:hint="eastAsia"/>
          <w:color w:val="000000" w:themeColor="text1"/>
          <w:kern w:val="0"/>
          <w:sz w:val="24"/>
          <w:szCs w:val="24"/>
        </w:rPr>
        <w:t>试验</w:t>
      </w:r>
    </w:p>
    <w:p w:rsidR="00196B7B" w:rsidRPr="00792907" w:rsidRDefault="00196B7B" w:rsidP="00792907">
      <w:pPr>
        <w:spacing w:afterLines="50" w:after="156" w:line="300" w:lineRule="auto"/>
        <w:jc w:val="left"/>
        <w:rPr>
          <w:rFonts w:ascii="Times New Roman" w:eastAsia="宋体" w:hAnsi="Times New Roman" w:cs="Times New Roman"/>
          <w:b/>
          <w:sz w:val="24"/>
          <w:szCs w:val="24"/>
        </w:rPr>
      </w:pPr>
    </w:p>
    <w:p w:rsidR="00196B7B" w:rsidRPr="00792907" w:rsidRDefault="008D71DA">
      <w:pPr>
        <w:rPr>
          <w:rFonts w:ascii="Times New Roman" w:eastAsia="宋体" w:hAnsi="Times New Roman" w:cs="Times New Roman"/>
          <w:b/>
          <w:szCs w:val="21"/>
        </w:rPr>
      </w:pPr>
      <w:r w:rsidRPr="00792907">
        <w:rPr>
          <w:rFonts w:ascii="Times New Roman" w:eastAsia="宋体" w:hAnsi="Times New Roman" w:cs="Times New Roman"/>
          <w:b/>
          <w:szCs w:val="21"/>
        </w:rPr>
        <w:br w:type="page"/>
      </w:r>
    </w:p>
    <w:p w:rsidR="00196B7B" w:rsidRPr="00792907" w:rsidRDefault="008D71DA">
      <w:pPr>
        <w:spacing w:afterLines="50" w:after="156" w:line="300" w:lineRule="auto"/>
        <w:jc w:val="left"/>
        <w:rPr>
          <w:rFonts w:ascii="Times New Roman" w:eastAsia="黑体" w:hAnsi="Times New Roman" w:cs="Times New Roman"/>
          <w:b/>
          <w:sz w:val="24"/>
          <w:szCs w:val="24"/>
        </w:rPr>
      </w:pPr>
      <w:r w:rsidRPr="00792907">
        <w:rPr>
          <w:rFonts w:ascii="Times New Roman" w:eastAsia="黑体" w:hAnsi="Times New Roman" w:cs="Times New Roman"/>
          <w:b/>
          <w:sz w:val="24"/>
          <w:szCs w:val="24"/>
        </w:rPr>
        <w:lastRenderedPageBreak/>
        <w:t>附录</w:t>
      </w:r>
      <w:r w:rsidRPr="00792907">
        <w:rPr>
          <w:rFonts w:ascii="Times New Roman" w:eastAsia="黑体" w:hAnsi="Times New Roman" w:cs="Times New Roman"/>
          <w:b/>
          <w:sz w:val="24"/>
          <w:szCs w:val="24"/>
        </w:rPr>
        <w:t xml:space="preserve">1 </w:t>
      </w:r>
      <w:r w:rsidRPr="00792907">
        <w:rPr>
          <w:rFonts w:ascii="Times New Roman" w:eastAsia="黑体" w:hAnsi="Times New Roman" w:cs="Times New Roman"/>
          <w:b/>
          <w:sz w:val="24"/>
          <w:szCs w:val="24"/>
        </w:rPr>
        <w:t>单种煤</w:t>
      </w:r>
      <w:r w:rsidRPr="00792907">
        <w:rPr>
          <w:rFonts w:ascii="Times New Roman" w:eastAsia="黑体" w:hAnsi="Times New Roman" w:cs="Times New Roman"/>
          <w:b/>
          <w:sz w:val="24"/>
          <w:szCs w:val="24"/>
        </w:rPr>
        <w:t>40kg</w:t>
      </w:r>
      <w:r w:rsidRPr="00792907">
        <w:rPr>
          <w:rFonts w:ascii="Times New Roman" w:eastAsia="黑体" w:hAnsi="Times New Roman" w:cs="Times New Roman"/>
          <w:b/>
          <w:sz w:val="24"/>
          <w:szCs w:val="24"/>
        </w:rPr>
        <w:t>实验焦炉得到焦炭的性能</w:t>
      </w:r>
      <w:r w:rsidR="00792907" w:rsidRPr="00792907">
        <w:rPr>
          <w:rFonts w:ascii="Times New Roman" w:eastAsia="黑体" w:hAnsi="Times New Roman" w:cs="Times New Roman"/>
          <w:b/>
          <w:sz w:val="24"/>
          <w:szCs w:val="24"/>
        </w:rPr>
        <w:t>指标</w:t>
      </w:r>
    </w:p>
    <w:p w:rsidR="00196B7B" w:rsidRPr="00792907" w:rsidRDefault="008D71DA" w:rsidP="00792907">
      <w:pPr>
        <w:pStyle w:val="a3"/>
        <w:widowControl/>
        <w:snapToGrid w:val="0"/>
        <w:spacing w:line="300" w:lineRule="auto"/>
        <w:ind w:firstLineChars="200" w:firstLine="420"/>
        <w:jc w:val="left"/>
        <w:rPr>
          <w:rFonts w:ascii="Times New Roman" w:eastAsia="宋体" w:hAnsi="Times New Roman" w:cs="Times New Roman"/>
        </w:rPr>
      </w:pPr>
      <w:r w:rsidRPr="00792907">
        <w:rPr>
          <w:rFonts w:ascii="Times New Roman" w:eastAsia="宋体" w:hAnsi="Times New Roman" w:cs="Times New Roman"/>
          <w:color w:val="000000" w:themeColor="text1"/>
        </w:rPr>
        <w:t>对选用的六种炼焦煤进行</w:t>
      </w:r>
      <w:r w:rsidRPr="00792907">
        <w:rPr>
          <w:rFonts w:ascii="Times New Roman" w:eastAsia="宋体" w:hAnsi="Times New Roman" w:cs="Times New Roman"/>
          <w:color w:val="000000" w:themeColor="text1"/>
        </w:rPr>
        <w:t>40 kg</w:t>
      </w:r>
      <w:r w:rsidRPr="00792907">
        <w:rPr>
          <w:rFonts w:ascii="Times New Roman" w:eastAsia="宋体" w:hAnsi="Times New Roman" w:cs="Times New Roman"/>
          <w:color w:val="000000" w:themeColor="text1"/>
        </w:rPr>
        <w:t>单种煤炼焦实验并进行热态性能和冷态强度</w:t>
      </w:r>
      <w:r w:rsidRPr="00792907">
        <w:rPr>
          <w:rFonts w:ascii="Times New Roman" w:eastAsia="宋体" w:hAnsi="Times New Roman" w:cs="Times New Roman" w:hint="eastAsia"/>
          <w:color w:val="000000" w:themeColor="text1"/>
        </w:rPr>
        <w:t>测试，</w:t>
      </w:r>
      <w:r w:rsidRPr="00792907">
        <w:rPr>
          <w:rFonts w:ascii="Times New Roman" w:eastAsia="宋体" w:hAnsi="Times New Roman" w:cs="Times New Roman"/>
          <w:color w:val="000000" w:themeColor="text1"/>
        </w:rPr>
        <w:t>实验结果如表</w:t>
      </w:r>
      <w:r>
        <w:rPr>
          <w:rFonts w:ascii="Times New Roman" w:eastAsia="宋体" w:hAnsi="Times New Roman" w:cs="Times New Roman"/>
          <w:color w:val="000000" w:themeColor="text1"/>
        </w:rPr>
        <w:t>1</w:t>
      </w:r>
      <w:r w:rsidRPr="00792907">
        <w:rPr>
          <w:rFonts w:ascii="Times New Roman" w:eastAsia="宋体" w:hAnsi="Times New Roman" w:cs="Times New Roman"/>
          <w:color w:val="000000" w:themeColor="text1"/>
        </w:rPr>
        <w:t>所示</w:t>
      </w:r>
    </w:p>
    <w:p w:rsidR="00196B7B" w:rsidRPr="00792907" w:rsidRDefault="008D71DA">
      <w:pPr>
        <w:pStyle w:val="a3"/>
        <w:widowControl/>
        <w:snapToGrid w:val="0"/>
        <w:rPr>
          <w:rFonts w:ascii="Times New Roman" w:eastAsia="宋体" w:hAnsi="Times New Roman" w:cs="Times New Roman"/>
        </w:rPr>
      </w:pPr>
      <w:r w:rsidRPr="00792907">
        <w:rPr>
          <w:rFonts w:ascii="Times New Roman" w:eastAsia="宋体" w:hAnsi="Times New Roman" w:cs="Times New Roman" w:hint="eastAsia"/>
        </w:rPr>
        <w:t>表</w:t>
      </w:r>
      <w:r w:rsidRPr="00792907">
        <w:rPr>
          <w:rFonts w:ascii="Times New Roman" w:eastAsia="宋体" w:hAnsi="Times New Roman" w:cs="Times New Roman" w:hint="eastAsia"/>
        </w:rPr>
        <w:t xml:space="preserve"> </w:t>
      </w:r>
      <w:bookmarkStart w:id="3" w:name="_Toc797"/>
      <w:r w:rsidRPr="00792907">
        <w:rPr>
          <w:rFonts w:ascii="Times New Roman" w:eastAsia="宋体" w:hAnsi="Times New Roman" w:cs="Times New Roman"/>
        </w:rPr>
        <w:t xml:space="preserve">1  </w:t>
      </w:r>
      <w:r w:rsidRPr="00792907">
        <w:rPr>
          <w:rFonts w:ascii="Times New Roman" w:eastAsia="宋体" w:hAnsi="Times New Roman" w:cs="Times New Roman" w:hint="eastAsia"/>
        </w:rPr>
        <w:t>单种煤焦炭热性能及冷态强度</w:t>
      </w:r>
      <w:bookmarkEnd w:id="3"/>
    </w:p>
    <w:p w:rsidR="00196B7B" w:rsidRPr="00792907" w:rsidRDefault="008D71DA">
      <w:pPr>
        <w:pStyle w:val="af0"/>
        <w:rPr>
          <w:rFonts w:ascii="Times New Roman" w:eastAsia="宋体" w:hAnsi="Times New Roman" w:cs="Times New Roman"/>
        </w:rPr>
      </w:pPr>
      <w:r w:rsidRPr="00792907">
        <w:rPr>
          <w:rFonts w:ascii="Times New Roman" w:eastAsia="宋体" w:hAnsi="Times New Roman" w:cs="Times New Roman"/>
        </w:rPr>
        <w:t xml:space="preserve">Tab. </w:t>
      </w:r>
      <w:proofErr w:type="gramStart"/>
      <w:r w:rsidRPr="00792907">
        <w:rPr>
          <w:rFonts w:ascii="Times New Roman" w:eastAsia="宋体" w:hAnsi="Times New Roman" w:cs="Times New Roman"/>
        </w:rPr>
        <w:t>1  Thermal</w:t>
      </w:r>
      <w:proofErr w:type="gramEnd"/>
      <w:r w:rsidRPr="00792907">
        <w:rPr>
          <w:rFonts w:ascii="Times New Roman" w:eastAsia="宋体" w:hAnsi="Times New Roman" w:cs="Times New Roman"/>
        </w:rPr>
        <w:t xml:space="preserve"> performance and cold strength analysis of single coal coke</w:t>
      </w:r>
    </w:p>
    <w:tbl>
      <w:tblPr>
        <w:tblW w:w="4996" w:type="pct"/>
        <w:jc w:val="center"/>
        <w:tblLook w:val="04A0" w:firstRow="1" w:lastRow="0" w:firstColumn="1" w:lastColumn="0" w:noHBand="0" w:noVBand="1"/>
      </w:tblPr>
      <w:tblGrid>
        <w:gridCol w:w="1785"/>
        <w:gridCol w:w="1594"/>
        <w:gridCol w:w="1613"/>
        <w:gridCol w:w="1612"/>
        <w:gridCol w:w="1695"/>
      </w:tblGrid>
      <w:tr w:rsidR="00196B7B">
        <w:trPr>
          <w:trHeight w:val="334"/>
          <w:jc w:val="center"/>
        </w:trPr>
        <w:tc>
          <w:tcPr>
            <w:tcW w:w="1075" w:type="pct"/>
            <w:vMerge w:val="restart"/>
            <w:tcBorders>
              <w:top w:val="single" w:sz="12"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hint="eastAsia"/>
                <w:szCs w:val="21"/>
              </w:rPr>
              <w:t>煤样</w:t>
            </w:r>
          </w:p>
        </w:tc>
        <w:tc>
          <w:tcPr>
            <w:tcW w:w="1932" w:type="pct"/>
            <w:gridSpan w:val="2"/>
            <w:tcBorders>
              <w:top w:val="single" w:sz="12"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hint="eastAsia"/>
                <w:szCs w:val="21"/>
              </w:rPr>
              <w:t>焦炭热态性能指标</w:t>
            </w:r>
            <w:r w:rsidRPr="00792907">
              <w:rPr>
                <w:rFonts w:ascii="Times New Roman" w:eastAsia="宋体" w:hAnsi="Times New Roman" w:cs="Times New Roman"/>
                <w:szCs w:val="21"/>
              </w:rPr>
              <w:t xml:space="preserve"> (%)</w:t>
            </w:r>
          </w:p>
        </w:tc>
        <w:tc>
          <w:tcPr>
            <w:tcW w:w="1992" w:type="pct"/>
            <w:gridSpan w:val="2"/>
            <w:tcBorders>
              <w:top w:val="single" w:sz="12"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hint="eastAsia"/>
                <w:szCs w:val="21"/>
              </w:rPr>
              <w:t>焦炭冷态强度指标</w:t>
            </w:r>
            <w:r w:rsidRPr="00792907">
              <w:rPr>
                <w:rFonts w:ascii="Times New Roman" w:eastAsia="宋体" w:hAnsi="Times New Roman" w:cs="Times New Roman"/>
                <w:szCs w:val="21"/>
              </w:rPr>
              <w:t xml:space="preserve"> (%)</w:t>
            </w:r>
          </w:p>
        </w:tc>
      </w:tr>
      <w:tr w:rsidR="00196B7B">
        <w:trPr>
          <w:jc w:val="center"/>
        </w:trPr>
        <w:tc>
          <w:tcPr>
            <w:tcW w:w="1075" w:type="pct"/>
            <w:vMerge/>
            <w:tcBorders>
              <w:bottom w:val="single" w:sz="4" w:space="0" w:color="auto"/>
            </w:tcBorders>
            <w:shd w:val="clear" w:color="auto" w:fill="auto"/>
            <w:vAlign w:val="center"/>
          </w:tcPr>
          <w:p w:rsidR="00196B7B" w:rsidRPr="00792907" w:rsidRDefault="00196B7B">
            <w:pPr>
              <w:jc w:val="center"/>
              <w:rPr>
                <w:rFonts w:ascii="Times New Roman" w:eastAsia="宋体" w:hAnsi="Times New Roman" w:cs="Times New Roman"/>
                <w:szCs w:val="21"/>
              </w:rPr>
            </w:pPr>
          </w:p>
        </w:tc>
        <w:tc>
          <w:tcPr>
            <w:tcW w:w="960" w:type="pct"/>
            <w:tcBorders>
              <w:top w:val="single" w:sz="4" w:space="0" w:color="auto"/>
              <w:bottom w:val="single" w:sz="4"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CRI</w:t>
            </w:r>
          </w:p>
        </w:tc>
        <w:tc>
          <w:tcPr>
            <w:tcW w:w="972" w:type="pct"/>
            <w:tcBorders>
              <w:top w:val="single" w:sz="4" w:space="0" w:color="auto"/>
              <w:bottom w:val="single" w:sz="4"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CSR</w:t>
            </w:r>
          </w:p>
        </w:tc>
        <w:tc>
          <w:tcPr>
            <w:tcW w:w="971" w:type="pct"/>
            <w:tcBorders>
              <w:top w:val="single" w:sz="4" w:space="0" w:color="auto"/>
              <w:bottom w:val="single" w:sz="4"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M</w:t>
            </w:r>
            <w:r w:rsidRPr="00792907">
              <w:rPr>
                <w:rFonts w:ascii="Times New Roman" w:eastAsia="宋体" w:hAnsi="Times New Roman" w:cs="Times New Roman"/>
                <w:szCs w:val="21"/>
                <w:vertAlign w:val="subscript"/>
              </w:rPr>
              <w:t>40</w:t>
            </w:r>
          </w:p>
        </w:tc>
        <w:tc>
          <w:tcPr>
            <w:tcW w:w="1020" w:type="pct"/>
            <w:tcBorders>
              <w:top w:val="single" w:sz="4" w:space="0" w:color="auto"/>
              <w:bottom w:val="single" w:sz="4"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M</w:t>
            </w:r>
            <w:r w:rsidRPr="00792907">
              <w:rPr>
                <w:rFonts w:ascii="Times New Roman" w:eastAsia="宋体" w:hAnsi="Times New Roman" w:cs="Times New Roman"/>
                <w:szCs w:val="21"/>
                <w:vertAlign w:val="subscript"/>
              </w:rPr>
              <w:t>10</w:t>
            </w:r>
          </w:p>
        </w:tc>
      </w:tr>
      <w:tr w:rsidR="00196B7B">
        <w:trPr>
          <w:trHeight w:val="90"/>
          <w:jc w:val="center"/>
        </w:trPr>
        <w:tc>
          <w:tcPr>
            <w:tcW w:w="1075"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1#</w:t>
            </w:r>
          </w:p>
        </w:tc>
        <w:tc>
          <w:tcPr>
            <w:tcW w:w="96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28.0</w:t>
            </w:r>
          </w:p>
        </w:tc>
        <w:tc>
          <w:tcPr>
            <w:tcW w:w="972"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55.5</w:t>
            </w:r>
          </w:p>
        </w:tc>
        <w:tc>
          <w:tcPr>
            <w:tcW w:w="971"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53.0</w:t>
            </w:r>
          </w:p>
        </w:tc>
        <w:tc>
          <w:tcPr>
            <w:tcW w:w="102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10.7</w:t>
            </w:r>
          </w:p>
        </w:tc>
      </w:tr>
      <w:tr w:rsidR="00196B7B">
        <w:trPr>
          <w:jc w:val="center"/>
        </w:trPr>
        <w:tc>
          <w:tcPr>
            <w:tcW w:w="1075"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2#</w:t>
            </w:r>
          </w:p>
        </w:tc>
        <w:tc>
          <w:tcPr>
            <w:tcW w:w="96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23.6</w:t>
            </w:r>
          </w:p>
        </w:tc>
        <w:tc>
          <w:tcPr>
            <w:tcW w:w="972"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59.2</w:t>
            </w:r>
          </w:p>
        </w:tc>
        <w:tc>
          <w:tcPr>
            <w:tcW w:w="971"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64.0</w:t>
            </w:r>
          </w:p>
        </w:tc>
        <w:tc>
          <w:tcPr>
            <w:tcW w:w="102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7.8</w:t>
            </w:r>
          </w:p>
        </w:tc>
      </w:tr>
      <w:tr w:rsidR="00196B7B">
        <w:trPr>
          <w:trHeight w:val="90"/>
          <w:jc w:val="center"/>
        </w:trPr>
        <w:tc>
          <w:tcPr>
            <w:tcW w:w="1075"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3#</w:t>
            </w:r>
          </w:p>
        </w:tc>
        <w:tc>
          <w:tcPr>
            <w:tcW w:w="96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33.5</w:t>
            </w:r>
          </w:p>
        </w:tc>
        <w:tc>
          <w:tcPr>
            <w:tcW w:w="972"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62.8</w:t>
            </w:r>
          </w:p>
        </w:tc>
        <w:tc>
          <w:tcPr>
            <w:tcW w:w="971"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78.5</w:t>
            </w:r>
          </w:p>
        </w:tc>
        <w:tc>
          <w:tcPr>
            <w:tcW w:w="102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7.9</w:t>
            </w:r>
          </w:p>
        </w:tc>
      </w:tr>
      <w:tr w:rsidR="00196B7B">
        <w:trPr>
          <w:jc w:val="center"/>
        </w:trPr>
        <w:tc>
          <w:tcPr>
            <w:tcW w:w="1075"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4#</w:t>
            </w:r>
          </w:p>
        </w:tc>
        <w:tc>
          <w:tcPr>
            <w:tcW w:w="96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32.8</w:t>
            </w:r>
          </w:p>
        </w:tc>
        <w:tc>
          <w:tcPr>
            <w:tcW w:w="972"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58.5</w:t>
            </w:r>
          </w:p>
        </w:tc>
        <w:tc>
          <w:tcPr>
            <w:tcW w:w="971"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76.7</w:t>
            </w:r>
          </w:p>
        </w:tc>
        <w:tc>
          <w:tcPr>
            <w:tcW w:w="102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6.9</w:t>
            </w:r>
          </w:p>
        </w:tc>
      </w:tr>
      <w:tr w:rsidR="00196B7B">
        <w:trPr>
          <w:trHeight w:val="322"/>
          <w:jc w:val="center"/>
        </w:trPr>
        <w:tc>
          <w:tcPr>
            <w:tcW w:w="1075"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5#</w:t>
            </w:r>
          </w:p>
        </w:tc>
        <w:tc>
          <w:tcPr>
            <w:tcW w:w="96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24.7</w:t>
            </w:r>
          </w:p>
        </w:tc>
        <w:tc>
          <w:tcPr>
            <w:tcW w:w="972"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62.9</w:t>
            </w:r>
          </w:p>
        </w:tc>
        <w:tc>
          <w:tcPr>
            <w:tcW w:w="971"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80.3</w:t>
            </w:r>
          </w:p>
        </w:tc>
        <w:tc>
          <w:tcPr>
            <w:tcW w:w="1020" w:type="pct"/>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8.2</w:t>
            </w:r>
          </w:p>
        </w:tc>
      </w:tr>
      <w:tr w:rsidR="00196B7B">
        <w:trPr>
          <w:jc w:val="center"/>
        </w:trPr>
        <w:tc>
          <w:tcPr>
            <w:tcW w:w="1075" w:type="pct"/>
            <w:tcBorders>
              <w:bottom w:val="single" w:sz="12"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6#</w:t>
            </w:r>
          </w:p>
        </w:tc>
        <w:tc>
          <w:tcPr>
            <w:tcW w:w="960" w:type="pct"/>
            <w:tcBorders>
              <w:bottom w:val="single" w:sz="12"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21.6</w:t>
            </w:r>
          </w:p>
        </w:tc>
        <w:tc>
          <w:tcPr>
            <w:tcW w:w="972" w:type="pct"/>
            <w:tcBorders>
              <w:bottom w:val="single" w:sz="12"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70.8</w:t>
            </w:r>
          </w:p>
        </w:tc>
        <w:tc>
          <w:tcPr>
            <w:tcW w:w="971" w:type="pct"/>
            <w:tcBorders>
              <w:bottom w:val="single" w:sz="12"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84.0</w:t>
            </w:r>
          </w:p>
        </w:tc>
        <w:tc>
          <w:tcPr>
            <w:tcW w:w="1020" w:type="pct"/>
            <w:tcBorders>
              <w:bottom w:val="single" w:sz="12" w:space="0" w:color="auto"/>
            </w:tcBorders>
            <w:shd w:val="clear" w:color="auto" w:fill="auto"/>
            <w:vAlign w:val="center"/>
          </w:tcPr>
          <w:p w:rsidR="00196B7B" w:rsidRPr="00792907" w:rsidRDefault="008D71DA">
            <w:pPr>
              <w:jc w:val="center"/>
              <w:rPr>
                <w:rFonts w:ascii="Times New Roman" w:eastAsia="宋体" w:hAnsi="Times New Roman" w:cs="Times New Roman"/>
                <w:szCs w:val="21"/>
              </w:rPr>
            </w:pPr>
            <w:r w:rsidRPr="00792907">
              <w:rPr>
                <w:rFonts w:ascii="Times New Roman" w:eastAsia="宋体" w:hAnsi="Times New Roman" w:cs="Times New Roman"/>
                <w:szCs w:val="21"/>
              </w:rPr>
              <w:t>9.5</w:t>
            </w:r>
          </w:p>
        </w:tc>
      </w:tr>
    </w:tbl>
    <w:p w:rsidR="00196B7B" w:rsidRPr="00792907" w:rsidRDefault="008D71DA">
      <w:pPr>
        <w:jc w:val="left"/>
        <w:rPr>
          <w:rFonts w:ascii="Times New Roman" w:eastAsia="宋体" w:hAnsi="Times New Roman" w:cs="Times New Roman"/>
          <w:szCs w:val="21"/>
        </w:rPr>
      </w:pPr>
      <w:r w:rsidRPr="00792907">
        <w:rPr>
          <w:rFonts w:ascii="Times New Roman" w:eastAsia="宋体" w:hAnsi="Times New Roman" w:cs="Times New Roman"/>
          <w:szCs w:val="21"/>
        </w:rPr>
        <w:t xml:space="preserve">CRI: </w:t>
      </w:r>
      <w:r w:rsidRPr="00792907">
        <w:rPr>
          <w:rFonts w:ascii="Times New Roman" w:eastAsia="宋体" w:hAnsi="Times New Roman" w:cs="Times New Roman" w:hint="eastAsia"/>
          <w:szCs w:val="21"/>
        </w:rPr>
        <w:t>焦炭反应性</w:t>
      </w:r>
      <w:r w:rsidRPr="00792907">
        <w:rPr>
          <w:rFonts w:ascii="Times New Roman" w:eastAsia="宋体" w:hAnsi="Times New Roman" w:cs="Times New Roman"/>
          <w:szCs w:val="21"/>
        </w:rPr>
        <w:t xml:space="preserve">; CSR: </w:t>
      </w:r>
      <w:r w:rsidRPr="00792907">
        <w:rPr>
          <w:rFonts w:ascii="Times New Roman" w:eastAsia="宋体" w:hAnsi="Times New Roman" w:cs="Times New Roman" w:hint="eastAsia"/>
          <w:szCs w:val="21"/>
        </w:rPr>
        <w:t>焦炭反应后强度</w:t>
      </w:r>
      <w:r w:rsidRPr="00792907">
        <w:rPr>
          <w:rFonts w:ascii="Times New Roman" w:eastAsia="宋体" w:hAnsi="Times New Roman" w:cs="Times New Roman"/>
          <w:szCs w:val="21"/>
        </w:rPr>
        <w:t>; M</w:t>
      </w:r>
      <w:r w:rsidRPr="00792907">
        <w:rPr>
          <w:rFonts w:ascii="Times New Roman" w:eastAsia="宋体" w:hAnsi="Times New Roman" w:cs="Times New Roman"/>
          <w:szCs w:val="21"/>
          <w:vertAlign w:val="subscript"/>
        </w:rPr>
        <w:t>40</w:t>
      </w:r>
      <w:r w:rsidRPr="00792907">
        <w:rPr>
          <w:rFonts w:ascii="Times New Roman" w:eastAsia="宋体" w:hAnsi="Times New Roman" w:cs="Times New Roman"/>
          <w:szCs w:val="21"/>
        </w:rPr>
        <w:t xml:space="preserve">: </w:t>
      </w:r>
      <w:r w:rsidRPr="00792907">
        <w:rPr>
          <w:rFonts w:ascii="Times New Roman" w:eastAsia="宋体" w:hAnsi="Times New Roman" w:cs="Times New Roman" w:hint="eastAsia"/>
          <w:szCs w:val="21"/>
        </w:rPr>
        <w:t>抗碎强度</w:t>
      </w:r>
      <w:r w:rsidRPr="00792907">
        <w:rPr>
          <w:rFonts w:ascii="Times New Roman" w:eastAsia="宋体" w:hAnsi="Times New Roman" w:cs="Times New Roman"/>
          <w:szCs w:val="21"/>
        </w:rPr>
        <w:t>; M</w:t>
      </w:r>
      <w:r w:rsidRPr="00792907">
        <w:rPr>
          <w:rFonts w:ascii="Times New Roman" w:eastAsia="宋体" w:hAnsi="Times New Roman" w:cs="Times New Roman"/>
          <w:szCs w:val="21"/>
          <w:vertAlign w:val="subscript"/>
        </w:rPr>
        <w:t>10</w:t>
      </w:r>
      <w:r w:rsidRPr="00792907">
        <w:rPr>
          <w:rFonts w:ascii="Times New Roman" w:eastAsia="宋体" w:hAnsi="Times New Roman" w:cs="Times New Roman"/>
          <w:szCs w:val="21"/>
        </w:rPr>
        <w:t xml:space="preserve">: </w:t>
      </w:r>
      <w:r w:rsidRPr="00792907">
        <w:rPr>
          <w:rFonts w:ascii="Times New Roman" w:eastAsia="宋体" w:hAnsi="Times New Roman" w:cs="Times New Roman" w:hint="eastAsia"/>
          <w:szCs w:val="21"/>
        </w:rPr>
        <w:t>耐磨强度</w:t>
      </w:r>
    </w:p>
    <w:p w:rsidR="00196B7B" w:rsidRPr="00792907" w:rsidRDefault="00196B7B">
      <w:pPr>
        <w:rPr>
          <w:rFonts w:ascii="Times New Roman" w:eastAsia="宋体" w:hAnsi="Times New Roman" w:cs="Times New Roman"/>
          <w:b/>
          <w:sz w:val="24"/>
          <w:szCs w:val="24"/>
        </w:rPr>
      </w:pPr>
    </w:p>
    <w:p w:rsidR="00196B7B" w:rsidRPr="00792907" w:rsidRDefault="00196B7B">
      <w:pPr>
        <w:rPr>
          <w:rFonts w:ascii="Times New Roman" w:eastAsia="宋体" w:hAnsi="Times New Roman" w:cs="Times New Roman"/>
          <w:b/>
          <w:sz w:val="24"/>
          <w:szCs w:val="24"/>
        </w:rPr>
      </w:pPr>
    </w:p>
    <w:p w:rsidR="00196B7B" w:rsidRDefault="008D71DA" w:rsidP="00792907">
      <w:pPr>
        <w:rPr>
          <w:rFonts w:ascii="Times New Roman" w:eastAsia="黑体" w:hAnsi="Times New Roman" w:cs="Times New Roman"/>
          <w:color w:val="000000" w:themeColor="text1"/>
          <w:kern w:val="0"/>
          <w:sz w:val="24"/>
          <w:szCs w:val="24"/>
        </w:rPr>
      </w:pPr>
      <w:r w:rsidRPr="00792907">
        <w:rPr>
          <w:rFonts w:ascii="Times New Roman" w:eastAsia="黑体" w:hAnsi="Times New Roman" w:cs="Times New Roman"/>
          <w:b/>
          <w:sz w:val="24"/>
          <w:szCs w:val="24"/>
        </w:rPr>
        <w:t>附录</w:t>
      </w:r>
      <w:r w:rsidRPr="00792907">
        <w:rPr>
          <w:rFonts w:ascii="Times New Roman" w:eastAsia="黑体" w:hAnsi="Times New Roman" w:cs="Times New Roman"/>
          <w:b/>
          <w:sz w:val="24"/>
          <w:szCs w:val="24"/>
        </w:rPr>
        <w:t xml:space="preserve">2 </w:t>
      </w:r>
      <w:bookmarkStart w:id="4" w:name="OLE_LINK33"/>
      <w:r w:rsidRPr="00792907">
        <w:rPr>
          <w:rFonts w:ascii="Times New Roman" w:eastAsia="黑体" w:hAnsi="Times New Roman" w:cs="Times New Roman"/>
          <w:color w:val="000000" w:themeColor="text1"/>
          <w:kern w:val="0"/>
          <w:sz w:val="24"/>
          <w:szCs w:val="24"/>
        </w:rPr>
        <w:t>按</w:t>
      </w:r>
      <w:r w:rsidRPr="00792907">
        <w:rPr>
          <w:rFonts w:ascii="Times New Roman" w:eastAsia="黑体" w:hAnsi="Times New Roman" w:cs="Times New Roman"/>
          <w:color w:val="000000" w:themeColor="text1"/>
          <w:kern w:val="0"/>
          <w:sz w:val="24"/>
          <w:szCs w:val="24"/>
        </w:rPr>
        <w:t>GB/T 6948-2008</w:t>
      </w:r>
      <w:bookmarkEnd w:id="4"/>
      <w:r w:rsidRPr="00792907">
        <w:rPr>
          <w:rFonts w:ascii="Times New Roman" w:eastAsia="黑体" w:hAnsi="Times New Roman" w:cs="Times New Roman"/>
          <w:color w:val="000000" w:themeColor="text1"/>
          <w:kern w:val="0"/>
          <w:sz w:val="24"/>
          <w:szCs w:val="24"/>
        </w:rPr>
        <w:t>测定六种煤样的镜质组反射率分布</w:t>
      </w:r>
    </w:p>
    <w:p w:rsidR="00792907" w:rsidRPr="00792907" w:rsidRDefault="00792907" w:rsidP="00792907">
      <w:pPr>
        <w:rPr>
          <w:rFonts w:ascii="Times New Roman" w:eastAsia="黑体" w:hAnsi="Times New Roman" w:cs="Times New Roman"/>
          <w:b/>
          <w:sz w:val="24"/>
          <w:szCs w:val="24"/>
        </w:rPr>
      </w:pPr>
    </w:p>
    <w:p w:rsidR="00196B7B" w:rsidRPr="00792907" w:rsidRDefault="008D71DA">
      <w:pPr>
        <w:spacing w:line="312" w:lineRule="atLeast"/>
        <w:jc w:val="center"/>
        <w:rPr>
          <w:rFonts w:ascii="Times New Roman" w:eastAsia="宋体" w:hAnsi="Times New Roman" w:cs="Times New Roman"/>
        </w:rPr>
      </w:pPr>
      <w:r w:rsidRPr="00792907">
        <w:rPr>
          <w:rFonts w:ascii="Times New Roman" w:eastAsia="宋体" w:hAnsi="Times New Roman" w:cs="Times New Roman"/>
          <w:noProof/>
        </w:rPr>
        <w:drawing>
          <wp:inline distT="0" distB="0" distL="114300" distR="114300">
            <wp:extent cx="1940560" cy="1350010"/>
            <wp:effectExtent l="0" t="0" r="2540" b="8890"/>
            <wp:docPr id="6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pic:cNvPicPr>
                      <a:picLocks noChangeAspect="1"/>
                    </pic:cNvPicPr>
                  </pic:nvPicPr>
                  <pic:blipFill>
                    <a:blip r:embed="rId6"/>
                    <a:srcRect r="50625" b="68353"/>
                    <a:stretch>
                      <a:fillRect/>
                    </a:stretch>
                  </pic:blipFill>
                  <pic:spPr>
                    <a:xfrm>
                      <a:off x="0" y="0"/>
                      <a:ext cx="1940560" cy="1350010"/>
                    </a:xfrm>
                    <a:prstGeom prst="rect">
                      <a:avLst/>
                    </a:prstGeom>
                    <a:noFill/>
                    <a:ln>
                      <a:noFill/>
                    </a:ln>
                  </pic:spPr>
                </pic:pic>
              </a:graphicData>
            </a:graphic>
          </wp:inline>
        </w:drawing>
      </w:r>
      <w:r w:rsidRPr="00792907">
        <w:rPr>
          <w:rFonts w:ascii="Times New Roman" w:eastAsia="宋体" w:hAnsi="Times New Roman" w:cs="Times New Roman"/>
          <w:noProof/>
        </w:rPr>
        <w:drawing>
          <wp:inline distT="0" distB="0" distL="114300" distR="114300">
            <wp:extent cx="1941830" cy="1350010"/>
            <wp:effectExtent l="0" t="0" r="1270" b="8890"/>
            <wp:docPr id="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2"/>
                    <pic:cNvPicPr preferRelativeResize="0">
                      <a:picLocks noChangeAspect="1"/>
                    </pic:cNvPicPr>
                  </pic:nvPicPr>
                  <pic:blipFill>
                    <a:blip r:embed="rId6"/>
                    <a:srcRect l="50782" t="-624" r="-146" b="68680"/>
                    <a:stretch>
                      <a:fillRect/>
                    </a:stretch>
                  </pic:blipFill>
                  <pic:spPr>
                    <a:xfrm>
                      <a:off x="0" y="0"/>
                      <a:ext cx="1941830" cy="1350010"/>
                    </a:xfrm>
                    <a:prstGeom prst="rect">
                      <a:avLst/>
                    </a:prstGeom>
                    <a:noFill/>
                    <a:ln>
                      <a:noFill/>
                    </a:ln>
                  </pic:spPr>
                </pic:pic>
              </a:graphicData>
            </a:graphic>
          </wp:inline>
        </w:drawing>
      </w:r>
      <w:r w:rsidRPr="00792907">
        <w:rPr>
          <w:rFonts w:ascii="Times New Roman" w:eastAsia="宋体" w:hAnsi="Times New Roman" w:cs="Times New Roman"/>
          <w:noProof/>
        </w:rPr>
        <w:drawing>
          <wp:inline distT="0" distB="0" distL="114300" distR="114300">
            <wp:extent cx="1943100" cy="1350010"/>
            <wp:effectExtent l="0" t="0" r="0" b="8890"/>
            <wp:docPr id="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2"/>
                    <pic:cNvPicPr preferRelativeResize="0">
                      <a:picLocks noChangeAspect="1"/>
                    </pic:cNvPicPr>
                  </pic:nvPicPr>
                  <pic:blipFill>
                    <a:blip r:embed="rId6"/>
                    <a:srcRect l="-521" t="32626" r="49927" b="33961"/>
                    <a:stretch>
                      <a:fillRect/>
                    </a:stretch>
                  </pic:blipFill>
                  <pic:spPr>
                    <a:xfrm>
                      <a:off x="0" y="0"/>
                      <a:ext cx="1943100" cy="1350010"/>
                    </a:xfrm>
                    <a:prstGeom prst="rect">
                      <a:avLst/>
                    </a:prstGeom>
                    <a:noFill/>
                    <a:ln>
                      <a:noFill/>
                    </a:ln>
                  </pic:spPr>
                </pic:pic>
              </a:graphicData>
            </a:graphic>
          </wp:inline>
        </w:drawing>
      </w:r>
      <w:r w:rsidRPr="00792907">
        <w:rPr>
          <w:rFonts w:ascii="Times New Roman" w:eastAsia="宋体" w:hAnsi="Times New Roman" w:cs="Times New Roman"/>
          <w:noProof/>
        </w:rPr>
        <w:drawing>
          <wp:inline distT="0" distB="0" distL="114300" distR="114300">
            <wp:extent cx="1943100" cy="1350010"/>
            <wp:effectExtent l="0" t="0" r="0" b="8890"/>
            <wp:docPr id="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2"/>
                    <pic:cNvPicPr preferRelativeResize="0">
                      <a:picLocks noChangeAspect="1"/>
                    </pic:cNvPicPr>
                  </pic:nvPicPr>
                  <pic:blipFill>
                    <a:blip r:embed="rId6"/>
                    <a:srcRect l="51313" t="32952" r="208" b="33471"/>
                    <a:stretch>
                      <a:fillRect/>
                    </a:stretch>
                  </pic:blipFill>
                  <pic:spPr>
                    <a:xfrm>
                      <a:off x="0" y="0"/>
                      <a:ext cx="1943100" cy="1350010"/>
                    </a:xfrm>
                    <a:prstGeom prst="rect">
                      <a:avLst/>
                    </a:prstGeom>
                    <a:noFill/>
                    <a:ln>
                      <a:noFill/>
                    </a:ln>
                  </pic:spPr>
                </pic:pic>
              </a:graphicData>
            </a:graphic>
          </wp:inline>
        </w:drawing>
      </w:r>
      <w:r w:rsidRPr="00792907">
        <w:rPr>
          <w:rFonts w:ascii="Times New Roman" w:eastAsia="宋体" w:hAnsi="Times New Roman" w:cs="Times New Roman"/>
          <w:noProof/>
        </w:rPr>
        <w:drawing>
          <wp:inline distT="0" distB="0" distL="114300" distR="114300">
            <wp:extent cx="1941830" cy="1350010"/>
            <wp:effectExtent l="0" t="0" r="1270" b="8890"/>
            <wp:docPr id="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2"/>
                    <pic:cNvPicPr preferRelativeResize="0">
                      <a:picLocks noChangeAspect="1"/>
                    </pic:cNvPicPr>
                  </pic:nvPicPr>
                  <pic:blipFill>
                    <a:blip r:embed="rId6"/>
                    <a:srcRect l="10" t="67672" r="50625" b="221"/>
                    <a:stretch>
                      <a:fillRect/>
                    </a:stretch>
                  </pic:blipFill>
                  <pic:spPr>
                    <a:xfrm>
                      <a:off x="0" y="0"/>
                      <a:ext cx="1941830" cy="1350010"/>
                    </a:xfrm>
                    <a:prstGeom prst="rect">
                      <a:avLst/>
                    </a:prstGeom>
                    <a:noFill/>
                    <a:ln>
                      <a:noFill/>
                    </a:ln>
                  </pic:spPr>
                </pic:pic>
              </a:graphicData>
            </a:graphic>
          </wp:inline>
        </w:drawing>
      </w:r>
      <w:r w:rsidRPr="00792907">
        <w:rPr>
          <w:rFonts w:ascii="Times New Roman" w:eastAsia="宋体" w:hAnsi="Times New Roman" w:cs="Times New Roman"/>
          <w:noProof/>
        </w:rPr>
        <w:drawing>
          <wp:inline distT="0" distB="0" distL="114300" distR="114300">
            <wp:extent cx="1943735" cy="1350010"/>
            <wp:effectExtent l="0" t="0" r="12065" b="8890"/>
            <wp:docPr id="7" name="图片 34"/>
            <wp:cNvGraphicFramePr/>
            <a:graphic xmlns:a="http://schemas.openxmlformats.org/drawingml/2006/main">
              <a:graphicData uri="http://schemas.openxmlformats.org/drawingml/2006/picture">
                <pic:pic xmlns:pic="http://schemas.openxmlformats.org/drawingml/2006/picture">
                  <pic:nvPicPr>
                    <pic:cNvPr id="7" name="图片 34"/>
                    <pic:cNvPicPr/>
                  </pic:nvPicPr>
                  <pic:blipFill>
                    <a:blip r:embed="rId7"/>
                    <a:stretch>
                      <a:fillRect/>
                    </a:stretch>
                  </pic:blipFill>
                  <pic:spPr>
                    <a:xfrm>
                      <a:off x="0" y="0"/>
                      <a:ext cx="1943735" cy="1350010"/>
                    </a:xfrm>
                    <a:prstGeom prst="rect">
                      <a:avLst/>
                    </a:prstGeom>
                    <a:noFill/>
                    <a:ln>
                      <a:noFill/>
                    </a:ln>
                  </pic:spPr>
                </pic:pic>
              </a:graphicData>
            </a:graphic>
          </wp:inline>
        </w:drawing>
      </w:r>
    </w:p>
    <w:p w:rsidR="00196B7B" w:rsidRDefault="008D71DA">
      <w:pPr>
        <w:pStyle w:val="af0"/>
        <w:rPr>
          <w:rFonts w:ascii="Times New Roman" w:eastAsia="宋体" w:hAnsi="Times New Roman" w:cs="Times New Roman"/>
          <w:sz w:val="20"/>
          <w:szCs w:val="20"/>
        </w:rPr>
      </w:pPr>
      <w:r>
        <w:rPr>
          <w:rFonts w:ascii="Times New Roman" w:eastAsia="宋体" w:hAnsi="Times New Roman" w:cs="Times New Roman" w:hint="eastAsia"/>
          <w:sz w:val="20"/>
          <w:szCs w:val="20"/>
        </w:rPr>
        <w:t>图</w:t>
      </w:r>
      <w:r>
        <w:rPr>
          <w:rFonts w:ascii="Times New Roman" w:eastAsia="宋体" w:hAnsi="Times New Roman" w:cs="Times New Roman" w:hint="eastAsia"/>
          <w:sz w:val="20"/>
          <w:szCs w:val="20"/>
        </w:rPr>
        <w:t xml:space="preserve"> </w:t>
      </w:r>
      <w:r w:rsidRPr="00792907">
        <w:rPr>
          <w:rFonts w:ascii="Times New Roman" w:eastAsia="宋体" w:hAnsi="Times New Roman" w:cs="Times New Roman"/>
          <w:sz w:val="20"/>
          <w:szCs w:val="20"/>
        </w:rPr>
        <w:fldChar w:fldCharType="begin"/>
      </w:r>
      <w:r>
        <w:rPr>
          <w:rFonts w:ascii="Times New Roman" w:eastAsia="宋体" w:hAnsi="Times New Roman" w:cs="Times New Roman" w:hint="eastAsia"/>
          <w:sz w:val="20"/>
          <w:szCs w:val="20"/>
        </w:rPr>
        <w:instrText xml:space="preserve"> SEQ </w:instrText>
      </w:r>
      <w:r>
        <w:rPr>
          <w:rFonts w:ascii="Times New Roman" w:eastAsia="宋体" w:hAnsi="Times New Roman" w:cs="Times New Roman" w:hint="eastAsia"/>
          <w:sz w:val="20"/>
          <w:szCs w:val="20"/>
        </w:rPr>
        <w:instrText>图</w:instrText>
      </w:r>
      <w:r>
        <w:rPr>
          <w:rFonts w:ascii="Times New Roman" w:eastAsia="宋体" w:hAnsi="Times New Roman" w:cs="Times New Roman" w:hint="eastAsia"/>
          <w:sz w:val="20"/>
          <w:szCs w:val="20"/>
        </w:rPr>
        <w:instrText xml:space="preserve"> \* ARABIC \s 1 </w:instrText>
      </w:r>
      <w:r w:rsidRPr="00792907">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w:t>
      </w:r>
      <w:r w:rsidRPr="00792907">
        <w:rPr>
          <w:rFonts w:ascii="Times New Roman" w:eastAsia="宋体" w:hAnsi="Times New Roman" w:cs="Times New Roman"/>
          <w:sz w:val="20"/>
          <w:szCs w:val="20"/>
        </w:rPr>
        <w:fldChar w:fldCharType="end"/>
      </w:r>
      <w:bookmarkStart w:id="5" w:name="_Toc26499"/>
      <w:bookmarkStart w:id="6" w:name="_Toc26778"/>
      <w:r>
        <w:rPr>
          <w:rFonts w:ascii="Times New Roman" w:eastAsia="宋体" w:hAnsi="Times New Roman" w:cs="Times New Roman" w:hint="eastAsia"/>
          <w:sz w:val="20"/>
          <w:szCs w:val="20"/>
        </w:rPr>
        <w:t xml:space="preserve">  </w:t>
      </w:r>
      <w:r>
        <w:rPr>
          <w:rFonts w:ascii="Times New Roman" w:eastAsia="宋体" w:hAnsi="Times New Roman" w:cs="Times New Roman" w:hint="eastAsia"/>
          <w:sz w:val="20"/>
          <w:szCs w:val="20"/>
        </w:rPr>
        <w:t>镜质组反射率分布图</w:t>
      </w:r>
      <w:r>
        <w:rPr>
          <w:rFonts w:ascii="Times New Roman" w:eastAsia="宋体" w:hAnsi="Times New Roman" w:cs="Times New Roman"/>
          <w:sz w:val="20"/>
          <w:szCs w:val="20"/>
        </w:rPr>
        <w:t>, a) 1#; b) 2#; c) 3#, d) 4#; e) 5#; f) 6#</w:t>
      </w:r>
      <w:bookmarkEnd w:id="5"/>
      <w:bookmarkEnd w:id="6"/>
    </w:p>
    <w:p w:rsidR="00196B7B" w:rsidRPr="00792907" w:rsidRDefault="008D71DA">
      <w:pPr>
        <w:pStyle w:val="af0"/>
        <w:rPr>
          <w:rFonts w:ascii="Times New Roman" w:eastAsia="宋体" w:hAnsi="Times New Roman" w:cs="Times New Roman"/>
        </w:rPr>
      </w:pPr>
      <w:r>
        <w:rPr>
          <w:rFonts w:ascii="Times New Roman" w:eastAsia="宋体" w:hAnsi="Times New Roman" w:cs="Times New Roman"/>
          <w:sz w:val="20"/>
          <w:szCs w:val="20"/>
        </w:rPr>
        <w:t xml:space="preserve">Fig. </w:t>
      </w:r>
      <w:proofErr w:type="gramStart"/>
      <w:r>
        <w:rPr>
          <w:rFonts w:ascii="Times New Roman" w:eastAsia="宋体" w:hAnsi="Times New Roman" w:cs="Times New Roman"/>
          <w:sz w:val="20"/>
          <w:szCs w:val="20"/>
        </w:rPr>
        <w:t xml:space="preserve">1 </w:t>
      </w:r>
      <w:bookmarkStart w:id="7" w:name="OLE_LINK67"/>
      <w:r>
        <w:rPr>
          <w:rFonts w:ascii="Times New Roman" w:eastAsia="宋体" w:hAnsi="Times New Roman" w:cs="Times New Roman"/>
          <w:sz w:val="20"/>
          <w:szCs w:val="20"/>
        </w:rPr>
        <w:t xml:space="preserve"> </w:t>
      </w:r>
      <w:proofErr w:type="spellStart"/>
      <w:r>
        <w:rPr>
          <w:rFonts w:ascii="Times New Roman" w:eastAsia="宋体" w:hAnsi="Times New Roman" w:cs="Times New Roman"/>
          <w:sz w:val="20"/>
          <w:szCs w:val="20"/>
        </w:rPr>
        <w:t>Reflectogram</w:t>
      </w:r>
      <w:proofErr w:type="spellEnd"/>
      <w:proofErr w:type="gramEnd"/>
      <w:r>
        <w:rPr>
          <w:rFonts w:ascii="Times New Roman" w:eastAsia="宋体" w:hAnsi="Times New Roman" w:cs="Times New Roman"/>
          <w:sz w:val="20"/>
          <w:szCs w:val="20"/>
        </w:rPr>
        <w:t xml:space="preserve"> of vitrinite in coal samples,</w:t>
      </w:r>
      <w:bookmarkEnd w:id="7"/>
      <w:r>
        <w:rPr>
          <w:rFonts w:ascii="Times New Roman" w:eastAsia="宋体" w:hAnsi="Times New Roman" w:cs="Times New Roman"/>
          <w:sz w:val="20"/>
          <w:szCs w:val="20"/>
        </w:rPr>
        <w:t xml:space="preserve"> a) 1#; b) 2#; c) 3#, d) 4#; e) 5#; f) 6#</w:t>
      </w:r>
    </w:p>
    <w:p w:rsidR="00196B7B" w:rsidRDefault="008D71DA">
      <w:pPr>
        <w:rPr>
          <w:rFonts w:ascii="Times New Roman" w:eastAsia="宋体" w:hAnsi="Times New Roman" w:cs="Times New Roman"/>
          <w:szCs w:val="21"/>
          <w:lang w:bidi="en-US"/>
        </w:rPr>
      </w:pPr>
      <w:r>
        <w:rPr>
          <w:rFonts w:ascii="Times New Roman" w:eastAsia="宋体" w:hAnsi="Times New Roman" w:cs="Times New Roman"/>
          <w:szCs w:val="21"/>
          <w:lang w:bidi="en-US"/>
        </w:rPr>
        <w:br w:type="page"/>
      </w:r>
    </w:p>
    <w:p w:rsidR="00196B7B" w:rsidRPr="00792907" w:rsidRDefault="008D71DA" w:rsidP="00792907">
      <w:pPr>
        <w:widowControl/>
        <w:tabs>
          <w:tab w:val="left" w:pos="3112"/>
        </w:tabs>
        <w:snapToGrid w:val="0"/>
        <w:spacing w:afterLines="50" w:after="156" w:line="300" w:lineRule="auto"/>
        <w:rPr>
          <w:rFonts w:ascii="Times New Roman" w:eastAsia="黑体" w:hAnsi="Times New Roman" w:cs="Times New Roman"/>
          <w:b/>
          <w:sz w:val="24"/>
          <w:szCs w:val="24"/>
        </w:rPr>
      </w:pPr>
      <w:r w:rsidRPr="00792907">
        <w:rPr>
          <w:rFonts w:ascii="Times New Roman" w:eastAsia="黑体" w:hAnsi="Times New Roman" w:cs="Times New Roman"/>
          <w:b/>
          <w:sz w:val="24"/>
          <w:szCs w:val="24"/>
        </w:rPr>
        <w:lastRenderedPageBreak/>
        <w:t>附录</w:t>
      </w:r>
      <w:r w:rsidRPr="00792907">
        <w:rPr>
          <w:rFonts w:ascii="Times New Roman" w:eastAsia="黑体" w:hAnsi="Times New Roman" w:cs="Times New Roman"/>
          <w:b/>
          <w:sz w:val="24"/>
          <w:szCs w:val="24"/>
        </w:rPr>
        <w:t xml:space="preserve">3 </w:t>
      </w:r>
      <w:r w:rsidRPr="00792907">
        <w:rPr>
          <w:rFonts w:ascii="Times New Roman" w:eastAsia="黑体" w:hAnsi="Times New Roman" w:cs="Times New Roman"/>
          <w:color w:val="000000" w:themeColor="text1"/>
          <w:kern w:val="0"/>
          <w:sz w:val="24"/>
          <w:szCs w:val="24"/>
        </w:rPr>
        <w:t>煤岩显微组分荧光强度测定装置实验结果的重复性</w:t>
      </w:r>
      <w:r w:rsidR="00792907" w:rsidRPr="00792907">
        <w:rPr>
          <w:rFonts w:ascii="Times New Roman" w:eastAsia="黑体" w:hAnsi="Times New Roman" w:cs="Times New Roman"/>
          <w:color w:val="000000" w:themeColor="text1"/>
          <w:kern w:val="0"/>
          <w:sz w:val="24"/>
          <w:szCs w:val="24"/>
        </w:rPr>
        <w:t>试验</w:t>
      </w:r>
    </w:p>
    <w:p w:rsidR="00196B7B" w:rsidRPr="00792907" w:rsidRDefault="008D71DA" w:rsidP="00792907">
      <w:pPr>
        <w:widowControl/>
        <w:tabs>
          <w:tab w:val="left" w:pos="3112"/>
        </w:tabs>
        <w:spacing w:afterLines="50" w:after="156" w:line="300" w:lineRule="auto"/>
        <w:ind w:firstLineChars="200" w:firstLine="420"/>
        <w:rPr>
          <w:rFonts w:ascii="Times New Roman" w:eastAsia="宋体" w:hAnsi="Times New Roman" w:cs="Times New Roman"/>
          <w:kern w:val="0"/>
          <w:szCs w:val="21"/>
          <w:lang w:bidi="en-US"/>
        </w:rPr>
      </w:pPr>
      <w:r w:rsidRPr="00792907">
        <w:rPr>
          <w:rFonts w:ascii="Times New Roman" w:eastAsia="宋体" w:hAnsi="Times New Roman" w:cs="Times New Roman" w:hint="eastAsia"/>
          <w:kern w:val="0"/>
          <w:szCs w:val="21"/>
          <w:lang w:bidi="en-US"/>
        </w:rPr>
        <w:t>以惰质组的荧光强度测定为例，评价装置测定结果的重复性。在室温（</w:t>
      </w:r>
      <w:r w:rsidRPr="00792907">
        <w:rPr>
          <w:rFonts w:ascii="Times New Roman" w:eastAsia="宋体" w:hAnsi="Times New Roman" w:cs="Times New Roman"/>
          <w:kern w:val="0"/>
          <w:szCs w:val="21"/>
          <w:lang w:bidi="en-US"/>
        </w:rPr>
        <w:t xml:space="preserve">25 </w:t>
      </w:r>
      <w:r w:rsidRPr="00792907">
        <w:rPr>
          <w:rFonts w:ascii="Times New Roman" w:eastAsia="宋体" w:hAnsi="Times New Roman" w:cs="Times New Roman" w:hint="eastAsia"/>
          <w:kern w:val="0"/>
          <w:szCs w:val="21"/>
          <w:lang w:bidi="en-US"/>
        </w:rPr>
        <w:t>℃）条件下，以恒定激发强度对选定显微组分进行原位激发，扣除暗背景后，对获取荧光光谱中荧光特征参数（荧光强度及光谱最大强度处的波长值</w:t>
      </w:r>
      <w:proofErr w:type="spellStart"/>
      <w:r w:rsidRPr="00FD2C71">
        <w:rPr>
          <w:rFonts w:ascii="Times New Roman" w:eastAsia="宋体" w:hAnsi="Times New Roman" w:cs="Times New Roman"/>
          <w:i/>
          <w:kern w:val="0"/>
          <w:szCs w:val="21"/>
          <w:lang w:bidi="en-US"/>
        </w:rPr>
        <w:t>λ</w:t>
      </w:r>
      <w:r w:rsidRPr="00FD2C71">
        <w:rPr>
          <w:rFonts w:ascii="Times New Roman" w:eastAsia="宋体" w:hAnsi="Times New Roman" w:cs="Times New Roman"/>
          <w:kern w:val="0"/>
          <w:szCs w:val="21"/>
          <w:vertAlign w:val="subscript"/>
          <w:lang w:bidi="en-US"/>
        </w:rPr>
        <w:t>max</w:t>
      </w:r>
      <w:proofErr w:type="spellEnd"/>
      <w:r w:rsidRPr="00792907">
        <w:rPr>
          <w:rFonts w:ascii="Times New Roman" w:eastAsia="宋体" w:hAnsi="Times New Roman" w:cs="Times New Roman" w:hint="eastAsia"/>
          <w:kern w:val="0"/>
          <w:szCs w:val="21"/>
          <w:lang w:bidi="en-US"/>
        </w:rPr>
        <w:t>）进行重复性分析。如图</w:t>
      </w:r>
      <w:r w:rsidRPr="00792907">
        <w:rPr>
          <w:rFonts w:ascii="Times New Roman" w:eastAsia="宋体" w:hAnsi="Times New Roman" w:cs="Times New Roman"/>
          <w:kern w:val="0"/>
          <w:szCs w:val="21"/>
          <w:lang w:bidi="en-US"/>
        </w:rPr>
        <w:t>2</w:t>
      </w:r>
      <w:r w:rsidRPr="00792907">
        <w:rPr>
          <w:rFonts w:ascii="Times New Roman" w:eastAsia="宋体" w:hAnsi="Times New Roman" w:cs="Times New Roman" w:hint="eastAsia"/>
          <w:kern w:val="0"/>
          <w:szCs w:val="21"/>
          <w:lang w:bidi="en-US"/>
        </w:rPr>
        <w:t>所示，在同一煤样中选取两个惰质组进行测试，分别记录连续激发</w:t>
      </w:r>
      <w:r w:rsidRPr="00792907">
        <w:rPr>
          <w:rFonts w:ascii="Times New Roman" w:eastAsia="宋体" w:hAnsi="Times New Roman" w:cs="Times New Roman"/>
          <w:kern w:val="0"/>
          <w:szCs w:val="21"/>
          <w:lang w:bidi="en-US"/>
        </w:rPr>
        <w:t xml:space="preserve">60 </w:t>
      </w:r>
      <w:r w:rsidRPr="00792907">
        <w:rPr>
          <w:rFonts w:ascii="Times New Roman" w:eastAsia="宋体" w:hAnsi="Times New Roman" w:cs="Times New Roman" w:hint="eastAsia"/>
          <w:kern w:val="0"/>
          <w:szCs w:val="21"/>
          <w:lang w:bidi="en-US"/>
        </w:rPr>
        <w:t>和</w:t>
      </w:r>
      <w:r w:rsidRPr="00792907">
        <w:rPr>
          <w:rFonts w:ascii="Times New Roman" w:eastAsia="宋体" w:hAnsi="Times New Roman" w:cs="Times New Roman"/>
          <w:kern w:val="0"/>
          <w:szCs w:val="21"/>
          <w:lang w:bidi="en-US"/>
        </w:rPr>
        <w:t>180 s</w:t>
      </w:r>
      <w:r w:rsidRPr="00792907">
        <w:rPr>
          <w:rFonts w:ascii="Times New Roman" w:eastAsia="宋体" w:hAnsi="Times New Roman" w:cs="Times New Roman" w:hint="eastAsia"/>
          <w:kern w:val="0"/>
          <w:szCs w:val="21"/>
          <w:lang w:bidi="en-US"/>
        </w:rPr>
        <w:t>的荧光光谱，设置每</w:t>
      </w:r>
      <w:r w:rsidRPr="00792907">
        <w:rPr>
          <w:rFonts w:ascii="Times New Roman" w:eastAsia="宋体" w:hAnsi="Times New Roman" w:cs="Times New Roman"/>
          <w:kern w:val="0"/>
          <w:szCs w:val="21"/>
          <w:lang w:bidi="en-US"/>
        </w:rPr>
        <w:t>3 s</w:t>
      </w:r>
      <w:r w:rsidRPr="00792907">
        <w:rPr>
          <w:rFonts w:ascii="Times New Roman" w:eastAsia="宋体" w:hAnsi="Times New Roman" w:cs="Times New Roman" w:hint="eastAsia"/>
          <w:kern w:val="0"/>
          <w:szCs w:val="21"/>
          <w:lang w:bidi="en-US"/>
        </w:rPr>
        <w:t>记录一次，计算平均值。实验结果分别如图</w:t>
      </w:r>
      <w:r w:rsidRPr="00792907">
        <w:rPr>
          <w:rFonts w:ascii="Times New Roman" w:eastAsia="宋体" w:hAnsi="Times New Roman" w:cs="Times New Roman"/>
          <w:kern w:val="0"/>
          <w:szCs w:val="21"/>
          <w:lang w:bidi="en-US"/>
        </w:rPr>
        <w:t>3</w:t>
      </w:r>
      <w:r w:rsidRPr="00792907">
        <w:rPr>
          <w:rFonts w:ascii="Times New Roman" w:eastAsia="宋体" w:hAnsi="Times New Roman" w:cs="Times New Roman" w:hint="eastAsia"/>
          <w:kern w:val="0"/>
          <w:szCs w:val="21"/>
          <w:lang w:bidi="en-US"/>
        </w:rPr>
        <w:t>和图</w:t>
      </w:r>
      <w:r w:rsidRPr="00792907">
        <w:rPr>
          <w:rFonts w:ascii="Times New Roman" w:eastAsia="宋体" w:hAnsi="Times New Roman" w:cs="Times New Roman"/>
          <w:kern w:val="0"/>
          <w:szCs w:val="21"/>
          <w:lang w:bidi="en-US"/>
        </w:rPr>
        <w:t>4</w:t>
      </w:r>
      <w:r w:rsidRPr="00792907">
        <w:rPr>
          <w:rFonts w:ascii="Times New Roman" w:eastAsia="宋体" w:hAnsi="Times New Roman" w:cs="Times New Roman" w:hint="eastAsia"/>
          <w:kern w:val="0"/>
          <w:szCs w:val="21"/>
          <w:lang w:bidi="en-US"/>
        </w:rPr>
        <w:t>所示。</w:t>
      </w:r>
      <w:r w:rsidRPr="00792907">
        <w:rPr>
          <w:rFonts w:ascii="Times New Roman" w:eastAsia="宋体" w:hAnsi="Times New Roman" w:cs="Times New Roman"/>
          <w:kern w:val="0"/>
          <w:szCs w:val="21"/>
          <w:lang w:bidi="en-US"/>
        </w:rPr>
        <w:tab/>
      </w:r>
    </w:p>
    <w:p w:rsidR="00196B7B" w:rsidRDefault="008D71DA">
      <w:pPr>
        <w:widowControl/>
        <w:snapToGrid w:val="0"/>
        <w:spacing w:line="300" w:lineRule="auto"/>
        <w:ind w:firstLineChars="200" w:firstLine="480"/>
        <w:jc w:val="center"/>
        <w:rPr>
          <w:rFonts w:ascii="Times New Roman" w:eastAsia="宋体" w:hAnsi="Times New Roman" w:cs="Times New Roman"/>
          <w:kern w:val="0"/>
          <w:sz w:val="24"/>
          <w:szCs w:val="20"/>
          <w:lang w:bidi="en-US"/>
        </w:rPr>
      </w:pPr>
      <w:r w:rsidRPr="00792907">
        <w:rPr>
          <w:rFonts w:ascii="Times New Roman" w:eastAsia="宋体" w:hAnsi="Times New Roman" w:cs="Times New Roman"/>
          <w:noProof/>
          <w:kern w:val="0"/>
          <w:sz w:val="24"/>
          <w:szCs w:val="20"/>
        </w:rPr>
        <w:drawing>
          <wp:inline distT="0" distB="0" distL="114300" distR="114300">
            <wp:extent cx="1202055" cy="1337945"/>
            <wp:effectExtent l="0" t="0" r="0" b="0"/>
            <wp:docPr id="40" name="图片 50"/>
            <wp:cNvGraphicFramePr/>
            <a:graphic xmlns:a="http://schemas.openxmlformats.org/drawingml/2006/main">
              <a:graphicData uri="http://schemas.openxmlformats.org/drawingml/2006/picture">
                <pic:pic xmlns:pic="http://schemas.openxmlformats.org/drawingml/2006/picture">
                  <pic:nvPicPr>
                    <pic:cNvPr id="40" name="图片 50"/>
                    <pic:cNvPicPr/>
                  </pic:nvPicPr>
                  <pic:blipFill>
                    <a:blip r:embed="rId8"/>
                    <a:stretch>
                      <a:fillRect/>
                    </a:stretch>
                  </pic:blipFill>
                  <pic:spPr>
                    <a:xfrm>
                      <a:off x="0" y="0"/>
                      <a:ext cx="1204350" cy="1340819"/>
                    </a:xfrm>
                    <a:prstGeom prst="rect">
                      <a:avLst/>
                    </a:prstGeom>
                    <a:noFill/>
                    <a:ln>
                      <a:noFill/>
                    </a:ln>
                  </pic:spPr>
                </pic:pic>
              </a:graphicData>
            </a:graphic>
          </wp:inline>
        </w:drawing>
      </w:r>
      <w:r>
        <w:rPr>
          <w:rFonts w:ascii="Times New Roman" w:eastAsia="宋体" w:hAnsi="Times New Roman" w:cs="Times New Roman"/>
          <w:kern w:val="0"/>
          <w:sz w:val="24"/>
          <w:szCs w:val="20"/>
          <w:lang w:bidi="en-US"/>
        </w:rPr>
        <w:t xml:space="preserve">   </w:t>
      </w:r>
      <w:r w:rsidRPr="00792907">
        <w:rPr>
          <w:rFonts w:ascii="Times New Roman" w:eastAsia="宋体" w:hAnsi="Times New Roman" w:cs="Times New Roman"/>
          <w:noProof/>
          <w:kern w:val="0"/>
          <w:sz w:val="24"/>
          <w:szCs w:val="20"/>
        </w:rPr>
        <w:drawing>
          <wp:inline distT="0" distB="0" distL="114300" distR="114300">
            <wp:extent cx="1276350" cy="1347470"/>
            <wp:effectExtent l="0" t="0" r="0" b="5080"/>
            <wp:docPr id="32" name="图片 49"/>
            <wp:cNvGraphicFramePr/>
            <a:graphic xmlns:a="http://schemas.openxmlformats.org/drawingml/2006/main">
              <a:graphicData uri="http://schemas.openxmlformats.org/drawingml/2006/picture">
                <pic:pic xmlns:pic="http://schemas.openxmlformats.org/drawingml/2006/picture">
                  <pic:nvPicPr>
                    <pic:cNvPr id="32" name="图片 49"/>
                    <pic:cNvPicPr/>
                  </pic:nvPicPr>
                  <pic:blipFill>
                    <a:blip r:embed="rId9"/>
                    <a:stretch>
                      <a:fillRect/>
                    </a:stretch>
                  </pic:blipFill>
                  <pic:spPr>
                    <a:xfrm>
                      <a:off x="0" y="0"/>
                      <a:ext cx="1279866" cy="1351501"/>
                    </a:xfrm>
                    <a:prstGeom prst="rect">
                      <a:avLst/>
                    </a:prstGeom>
                    <a:noFill/>
                    <a:ln>
                      <a:noFill/>
                    </a:ln>
                  </pic:spPr>
                </pic:pic>
              </a:graphicData>
            </a:graphic>
          </wp:inline>
        </w:drawing>
      </w:r>
    </w:p>
    <w:p w:rsidR="00196B7B" w:rsidRDefault="008D71DA">
      <w:pPr>
        <w:autoSpaceDE w:val="0"/>
        <w:autoSpaceDN w:val="0"/>
        <w:adjustRightInd w:val="0"/>
        <w:spacing w:line="312"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bookmarkStart w:id="8" w:name="_Toc582"/>
      <w:bookmarkStart w:id="9" w:name="_Toc17498"/>
      <w:r>
        <w:rPr>
          <w:rFonts w:ascii="Times New Roman" w:eastAsia="宋体" w:hAnsi="Times New Roman" w:cs="Times New Roman"/>
          <w:sz w:val="18"/>
          <w:szCs w:val="18"/>
        </w:rPr>
        <w:t>2</w:t>
      </w:r>
      <w:r>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惰质组抛光表面</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干物镜</w:t>
      </w:r>
      <w:proofErr w:type="gramStart"/>
      <w:r>
        <w:rPr>
          <w:rFonts w:ascii="Times New Roman" w:eastAsia="宋体" w:hAnsi="Times New Roman" w:cs="Times New Roman"/>
          <w:sz w:val="18"/>
          <w:szCs w:val="18"/>
        </w:rPr>
        <w:t>”</w:t>
      </w:r>
      <w:proofErr w:type="spellStart"/>
      <w:proofErr w:type="gramEnd"/>
      <w:r>
        <w:rPr>
          <w:rFonts w:ascii="Times New Roman" w:eastAsia="宋体" w:hAnsi="Times New Roman" w:cs="Times New Roman"/>
          <w:sz w:val="18"/>
          <w:szCs w:val="18"/>
        </w:rPr>
        <w:t>Epiplan</w:t>
      </w:r>
      <w:proofErr w:type="spellEnd"/>
      <w:r>
        <w:rPr>
          <w:rFonts w:ascii="Times New Roman" w:eastAsia="宋体" w:hAnsi="Times New Roman" w:cs="Times New Roman"/>
          <w:sz w:val="18"/>
          <w:szCs w:val="18"/>
        </w:rPr>
        <w:t xml:space="preserve">” LD×50 / 0.50, </w:t>
      </w:r>
      <w:r>
        <w:rPr>
          <w:rFonts w:ascii="Times New Roman" w:eastAsia="宋体" w:hAnsi="Times New Roman" w:cs="Times New Roman" w:hint="eastAsia"/>
          <w:sz w:val="18"/>
          <w:szCs w:val="18"/>
        </w:rPr>
        <w:t>反射光</w:t>
      </w:r>
      <w:bookmarkEnd w:id="8"/>
      <w:r>
        <w:rPr>
          <w:rFonts w:ascii="Times New Roman" w:eastAsia="宋体" w:hAnsi="Times New Roman" w:cs="Times New Roman"/>
          <w:sz w:val="18"/>
          <w:szCs w:val="18"/>
        </w:rPr>
        <w:t>), (a)I-1; (b)I-2</w:t>
      </w:r>
      <w:bookmarkEnd w:id="9"/>
    </w:p>
    <w:p w:rsidR="00196B7B" w:rsidRDefault="008D71DA">
      <w:pPr>
        <w:autoSpaceDE w:val="0"/>
        <w:autoSpaceDN w:val="0"/>
        <w:adjustRightInd w:val="0"/>
        <w:spacing w:line="312"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 xml:space="preserve">Fig. </w:t>
      </w:r>
      <w:proofErr w:type="gramStart"/>
      <w:r>
        <w:rPr>
          <w:rFonts w:ascii="Times New Roman" w:eastAsia="宋体" w:hAnsi="Times New Roman" w:cs="Times New Roman"/>
          <w:sz w:val="18"/>
          <w:szCs w:val="18"/>
        </w:rPr>
        <w:t>2  Typical</w:t>
      </w:r>
      <w:proofErr w:type="gramEnd"/>
      <w:r>
        <w:rPr>
          <w:rFonts w:ascii="Times New Roman" w:eastAsia="宋体" w:hAnsi="Times New Roman" w:cs="Times New Roman"/>
          <w:sz w:val="18"/>
          <w:szCs w:val="18"/>
        </w:rPr>
        <w:t xml:space="preserve"> Inertinite on polished surface (objective "</w:t>
      </w:r>
      <w:proofErr w:type="spellStart"/>
      <w:r>
        <w:rPr>
          <w:rFonts w:ascii="Times New Roman" w:eastAsia="宋体" w:hAnsi="Times New Roman" w:cs="Times New Roman"/>
          <w:sz w:val="18"/>
          <w:szCs w:val="18"/>
        </w:rPr>
        <w:t>Epiplan</w:t>
      </w:r>
      <w:proofErr w:type="spellEnd"/>
      <w:r>
        <w:rPr>
          <w:rFonts w:ascii="Times New Roman" w:eastAsia="宋体" w:hAnsi="Times New Roman" w:cs="Times New Roman"/>
          <w:sz w:val="18"/>
          <w:szCs w:val="18"/>
        </w:rPr>
        <w:t>" LD×50 / 0.50, under normal reflected light), (a) I-1; (b) I-2</w:t>
      </w:r>
    </w:p>
    <w:p w:rsidR="00196B7B" w:rsidRDefault="008D71DA">
      <w:pPr>
        <w:widowControl/>
        <w:snapToGrid w:val="0"/>
        <w:spacing w:line="300" w:lineRule="auto"/>
        <w:rPr>
          <w:rFonts w:ascii="Times New Roman" w:eastAsia="宋体" w:hAnsi="Times New Roman" w:cs="Times New Roman"/>
          <w:kern w:val="0"/>
          <w:sz w:val="24"/>
          <w:szCs w:val="20"/>
          <w:lang w:bidi="en-US"/>
        </w:rPr>
      </w:pPr>
      <w:r w:rsidRPr="00792907">
        <w:rPr>
          <w:rFonts w:ascii="Times New Roman" w:eastAsia="宋体" w:hAnsi="Times New Roman" w:cs="Times New Roman"/>
          <w:kern w:val="0"/>
          <w:sz w:val="24"/>
          <w:szCs w:val="20"/>
          <w:lang w:bidi="en-US"/>
        </w:rPr>
        <w:object w:dxaOrig="3968" w:dyaOrig="3120" w14:anchorId="0DBAC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155.85pt" o:ole="">
            <v:imagedata r:id="rId10" o:title=""/>
            <o:lock v:ext="edit" aspectratio="f"/>
          </v:shape>
          <o:OLEObject Type="Embed" ProgID="Origin95.Graph" ShapeID="_x0000_i1025" DrawAspect="Content" ObjectID="_1757137420" r:id="rId11"/>
        </w:object>
      </w:r>
      <w:r w:rsidRPr="00792907">
        <w:rPr>
          <w:rFonts w:ascii="Times New Roman" w:eastAsia="宋体" w:hAnsi="Times New Roman" w:cs="Times New Roman"/>
          <w:kern w:val="0"/>
          <w:sz w:val="24"/>
          <w:szCs w:val="20"/>
          <w:lang w:bidi="en-US"/>
        </w:rPr>
        <w:object w:dxaOrig="3968" w:dyaOrig="3120" w14:anchorId="65684492">
          <v:shape id="_x0000_i1026" type="#_x0000_t75" style="width:198.6pt;height:155.85pt" o:ole="">
            <v:imagedata r:id="rId12" o:title=""/>
            <o:lock v:ext="edit" aspectratio="f"/>
          </v:shape>
          <o:OLEObject Type="Embed" ProgID="Origin95.Graph" ShapeID="_x0000_i1026" DrawAspect="Content" ObjectID="_1757137421" r:id="rId13"/>
        </w:object>
      </w:r>
    </w:p>
    <w:p w:rsidR="00196B7B" w:rsidRDefault="008D71DA">
      <w:pPr>
        <w:autoSpaceDE w:val="0"/>
        <w:autoSpaceDN w:val="0"/>
        <w:adjustRightInd w:val="0"/>
        <w:spacing w:line="312"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bookmarkStart w:id="10" w:name="_Toc29006"/>
      <w:r>
        <w:rPr>
          <w:rFonts w:ascii="Times New Roman" w:eastAsia="宋体" w:hAnsi="Times New Roman" w:cs="Times New Roman"/>
          <w:sz w:val="18"/>
          <w:szCs w:val="18"/>
        </w:rPr>
        <w:t xml:space="preserve">3 </w:t>
      </w:r>
      <w:r>
        <w:rPr>
          <w:rFonts w:ascii="Times New Roman" w:eastAsia="宋体" w:hAnsi="Times New Roman" w:cs="Times New Roman" w:hint="eastAsia"/>
          <w:sz w:val="18"/>
          <w:szCs w:val="18"/>
        </w:rPr>
        <w:t>惰质组激发</w:t>
      </w:r>
      <w:r>
        <w:rPr>
          <w:rFonts w:ascii="Times New Roman" w:eastAsia="宋体" w:hAnsi="Times New Roman" w:cs="Times New Roman" w:hint="eastAsia"/>
          <w:sz w:val="18"/>
          <w:szCs w:val="18"/>
        </w:rPr>
        <w:t>60</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s</w:t>
      </w:r>
      <w:r>
        <w:rPr>
          <w:rFonts w:ascii="Times New Roman" w:eastAsia="宋体" w:hAnsi="Times New Roman" w:cs="Times New Roman" w:hint="eastAsia"/>
          <w:sz w:val="18"/>
          <w:szCs w:val="18"/>
        </w:rPr>
        <w:t>光谱图</w:t>
      </w:r>
      <w:r>
        <w:rPr>
          <w:rFonts w:ascii="Times New Roman" w:eastAsia="宋体" w:hAnsi="Times New Roman" w:cs="Times New Roman" w:hint="eastAsia"/>
          <w:sz w:val="18"/>
          <w:szCs w:val="18"/>
        </w:rPr>
        <w:t>,(a)I-1</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(b)I-2</w:t>
      </w:r>
      <w:bookmarkEnd w:id="10"/>
    </w:p>
    <w:p w:rsidR="00196B7B" w:rsidRDefault="008D71DA" w:rsidP="00792907">
      <w:pPr>
        <w:autoSpaceDE w:val="0"/>
        <w:autoSpaceDN w:val="0"/>
        <w:adjustRightInd w:val="0"/>
        <w:jc w:val="center"/>
        <w:rPr>
          <w:rFonts w:ascii="Times New Roman" w:eastAsia="宋体" w:hAnsi="Times New Roman" w:cs="Times New Roman"/>
          <w:sz w:val="18"/>
          <w:szCs w:val="18"/>
        </w:rPr>
      </w:pPr>
      <w:r>
        <w:rPr>
          <w:rFonts w:ascii="Times New Roman" w:eastAsia="宋体" w:hAnsi="Times New Roman" w:cs="Times New Roman"/>
          <w:sz w:val="18"/>
          <w:szCs w:val="18"/>
        </w:rPr>
        <w:t xml:space="preserve">Fig. </w:t>
      </w:r>
      <w:proofErr w:type="gramStart"/>
      <w:r>
        <w:rPr>
          <w:rFonts w:ascii="Times New Roman" w:eastAsia="宋体" w:hAnsi="Times New Roman" w:cs="Times New Roman"/>
          <w:sz w:val="18"/>
          <w:szCs w:val="18"/>
        </w:rPr>
        <w:t>3  Fluorescence</w:t>
      </w:r>
      <w:proofErr w:type="gramEnd"/>
      <w:r>
        <w:rPr>
          <w:rFonts w:ascii="Times New Roman" w:eastAsia="宋体" w:hAnsi="Times New Roman" w:cs="Times New Roman"/>
          <w:sz w:val="18"/>
          <w:szCs w:val="18"/>
        </w:rPr>
        <w:t xml:space="preserve"> spectrum of inertinite at 60 s, (a) I-1;(b) I-2</w:t>
      </w:r>
    </w:p>
    <w:p w:rsidR="00196B7B" w:rsidRDefault="008D71DA">
      <w:pPr>
        <w:widowControl/>
        <w:snapToGrid w:val="0"/>
        <w:spacing w:line="300" w:lineRule="auto"/>
        <w:rPr>
          <w:rFonts w:ascii="Times New Roman" w:eastAsia="宋体" w:hAnsi="Times New Roman" w:cs="Times New Roman"/>
          <w:kern w:val="0"/>
          <w:sz w:val="24"/>
          <w:szCs w:val="20"/>
          <w:lang w:bidi="en-US"/>
        </w:rPr>
      </w:pPr>
      <w:r w:rsidRPr="00792907">
        <w:rPr>
          <w:rFonts w:ascii="Times New Roman" w:eastAsia="宋体" w:hAnsi="Times New Roman" w:cs="Times New Roman"/>
          <w:kern w:val="0"/>
          <w:sz w:val="24"/>
          <w:szCs w:val="20"/>
          <w:lang w:bidi="en-US"/>
        </w:rPr>
        <w:object w:dxaOrig="3968" w:dyaOrig="3120" w14:anchorId="615116A2">
          <v:shape id="_x0000_i1027" type="#_x0000_t75" style="width:198.6pt;height:155.85pt" o:ole="">
            <v:imagedata r:id="rId14" o:title=""/>
            <o:lock v:ext="edit" aspectratio="f"/>
          </v:shape>
          <o:OLEObject Type="Embed" ProgID="Origin95.Graph" ShapeID="_x0000_i1027" DrawAspect="Content" ObjectID="_1757137422" r:id="rId15"/>
        </w:object>
      </w:r>
      <w:r w:rsidRPr="00792907">
        <w:rPr>
          <w:rFonts w:ascii="Times New Roman" w:eastAsia="宋体" w:hAnsi="Times New Roman" w:cs="Times New Roman"/>
          <w:kern w:val="0"/>
          <w:sz w:val="24"/>
          <w:szCs w:val="20"/>
          <w:lang w:bidi="en-US"/>
        </w:rPr>
        <w:object w:dxaOrig="3968" w:dyaOrig="3120" w14:anchorId="51AF1D86">
          <v:shape id="_x0000_i1028" type="#_x0000_t75" style="width:198.6pt;height:155.85pt" o:ole="">
            <v:imagedata r:id="rId16" o:title=""/>
            <o:lock v:ext="edit" aspectratio="f"/>
          </v:shape>
          <o:OLEObject Type="Embed" ProgID="Origin95.Graph" ShapeID="_x0000_i1028" DrawAspect="Content" ObjectID="_1757137423" r:id="rId17"/>
        </w:object>
      </w:r>
    </w:p>
    <w:p w:rsidR="00196B7B" w:rsidRDefault="008D71DA">
      <w:pPr>
        <w:autoSpaceDE w:val="0"/>
        <w:autoSpaceDN w:val="0"/>
        <w:adjustRightInd w:val="0"/>
        <w:spacing w:line="312"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bookmarkStart w:id="11" w:name="_Toc13910"/>
      <w:r>
        <w:rPr>
          <w:rFonts w:ascii="Times New Roman" w:eastAsia="宋体" w:hAnsi="Times New Roman" w:cs="Times New Roman"/>
          <w:sz w:val="18"/>
          <w:szCs w:val="18"/>
        </w:rPr>
        <w:t xml:space="preserve">4 </w:t>
      </w:r>
      <w:r>
        <w:rPr>
          <w:rFonts w:ascii="Times New Roman" w:eastAsia="宋体" w:hAnsi="Times New Roman" w:cs="Times New Roman" w:hint="eastAsia"/>
          <w:sz w:val="18"/>
          <w:szCs w:val="18"/>
        </w:rPr>
        <w:t>惰质组激发</w:t>
      </w:r>
      <w:r>
        <w:rPr>
          <w:rFonts w:ascii="Times New Roman" w:eastAsia="宋体" w:hAnsi="Times New Roman" w:cs="Times New Roman" w:hint="eastAsia"/>
          <w:sz w:val="18"/>
          <w:szCs w:val="18"/>
        </w:rPr>
        <w:t>180</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s</w:t>
      </w:r>
      <w:r>
        <w:rPr>
          <w:rFonts w:ascii="Times New Roman" w:eastAsia="宋体" w:hAnsi="Times New Roman" w:cs="Times New Roman" w:hint="eastAsia"/>
          <w:sz w:val="18"/>
          <w:szCs w:val="18"/>
        </w:rPr>
        <w:t>光谱图</w:t>
      </w:r>
      <w:r>
        <w:rPr>
          <w:rFonts w:ascii="Times New Roman" w:eastAsia="宋体" w:hAnsi="Times New Roman" w:cs="Times New Roman" w:hint="eastAsia"/>
          <w:sz w:val="18"/>
          <w:szCs w:val="18"/>
        </w:rPr>
        <w:t>,</w:t>
      </w:r>
      <w:r>
        <w:rPr>
          <w:rFonts w:ascii="Times New Roman" w:eastAsia="宋体" w:hAnsi="Times New Roman" w:cs="Times New Roman"/>
          <w:sz w:val="18"/>
          <w:szCs w:val="18"/>
        </w:rPr>
        <w:t xml:space="preserve"> (a) I-1; (b) I-2</w:t>
      </w:r>
      <w:bookmarkEnd w:id="11"/>
    </w:p>
    <w:p w:rsidR="00196B7B" w:rsidRDefault="008D71DA">
      <w:pPr>
        <w:autoSpaceDE w:val="0"/>
        <w:autoSpaceDN w:val="0"/>
        <w:adjustRightInd w:val="0"/>
        <w:spacing w:line="312"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 xml:space="preserve">Fig. </w:t>
      </w:r>
      <w:proofErr w:type="gramStart"/>
      <w:r>
        <w:rPr>
          <w:rFonts w:ascii="Times New Roman" w:eastAsia="宋体" w:hAnsi="Times New Roman" w:cs="Times New Roman"/>
          <w:sz w:val="18"/>
          <w:szCs w:val="18"/>
        </w:rPr>
        <w:t>4  Fluorescence</w:t>
      </w:r>
      <w:proofErr w:type="gramEnd"/>
      <w:r>
        <w:rPr>
          <w:rFonts w:ascii="Times New Roman" w:eastAsia="宋体" w:hAnsi="Times New Roman" w:cs="Times New Roman"/>
          <w:sz w:val="18"/>
          <w:szCs w:val="18"/>
        </w:rPr>
        <w:t xml:space="preserve"> spectrum of inertinite at 180 s, (a) I-1; (b) I-2</w:t>
      </w:r>
    </w:p>
    <w:p w:rsidR="00196B7B" w:rsidRPr="00792907" w:rsidRDefault="008D71DA" w:rsidP="00792907">
      <w:pPr>
        <w:spacing w:beforeLines="50" w:before="156" w:line="300" w:lineRule="auto"/>
        <w:ind w:firstLineChars="200" w:firstLine="420"/>
        <w:rPr>
          <w:rFonts w:ascii="Times New Roman" w:eastAsia="宋体" w:hAnsi="Times New Roman" w:cs="Times New Roman"/>
          <w:color w:val="000000" w:themeColor="text1"/>
          <w:szCs w:val="21"/>
        </w:rPr>
      </w:pPr>
      <w:r w:rsidRPr="00792907">
        <w:rPr>
          <w:rFonts w:ascii="Times New Roman" w:eastAsia="宋体" w:hAnsi="Times New Roman" w:cs="Times New Roman" w:hint="eastAsia"/>
          <w:color w:val="000000" w:themeColor="text1"/>
          <w:kern w:val="0"/>
          <w:szCs w:val="21"/>
        </w:rPr>
        <w:t>由图</w:t>
      </w:r>
      <w:r w:rsidRPr="00792907">
        <w:rPr>
          <w:rFonts w:ascii="Times New Roman" w:eastAsia="宋体" w:hAnsi="Times New Roman" w:cs="Times New Roman"/>
          <w:color w:val="000000" w:themeColor="text1"/>
          <w:kern w:val="0"/>
          <w:szCs w:val="21"/>
        </w:rPr>
        <w:t>3</w:t>
      </w:r>
      <w:r w:rsidRPr="00792907">
        <w:rPr>
          <w:rFonts w:ascii="Times New Roman" w:eastAsia="宋体" w:hAnsi="Times New Roman" w:cs="Times New Roman" w:hint="eastAsia"/>
          <w:color w:val="000000" w:themeColor="text1"/>
          <w:kern w:val="0"/>
          <w:szCs w:val="21"/>
        </w:rPr>
        <w:t>和图</w:t>
      </w:r>
      <w:r w:rsidRPr="00792907">
        <w:rPr>
          <w:rFonts w:ascii="Times New Roman" w:eastAsia="宋体" w:hAnsi="Times New Roman" w:cs="Times New Roman"/>
          <w:color w:val="000000" w:themeColor="text1"/>
          <w:kern w:val="0"/>
          <w:szCs w:val="21"/>
        </w:rPr>
        <w:t>4</w:t>
      </w:r>
      <w:r w:rsidRPr="00792907">
        <w:rPr>
          <w:rFonts w:ascii="Times New Roman" w:eastAsia="宋体" w:hAnsi="Times New Roman" w:cs="Times New Roman" w:hint="eastAsia"/>
          <w:color w:val="000000" w:themeColor="text1"/>
          <w:kern w:val="0"/>
          <w:szCs w:val="21"/>
        </w:rPr>
        <w:t>可知，惰质组</w:t>
      </w:r>
      <w:r w:rsidRPr="00792907">
        <w:rPr>
          <w:rFonts w:ascii="Times New Roman" w:eastAsia="宋体" w:hAnsi="Times New Roman" w:cs="Times New Roman" w:hint="eastAsia"/>
          <w:color w:val="000000" w:themeColor="text1"/>
          <w:kern w:val="0"/>
          <w:szCs w:val="21"/>
        </w:rPr>
        <w:t>I-1</w:t>
      </w:r>
      <w:r w:rsidRPr="00792907">
        <w:rPr>
          <w:rFonts w:ascii="Times New Roman" w:eastAsia="宋体" w:hAnsi="Times New Roman" w:cs="Times New Roman" w:hint="eastAsia"/>
          <w:color w:val="000000" w:themeColor="text1"/>
          <w:kern w:val="0"/>
          <w:szCs w:val="21"/>
        </w:rPr>
        <w:t>和</w:t>
      </w:r>
      <w:r w:rsidRPr="00792907">
        <w:rPr>
          <w:rFonts w:ascii="Times New Roman" w:eastAsia="宋体" w:hAnsi="Times New Roman" w:cs="Times New Roman" w:hint="eastAsia"/>
          <w:color w:val="000000" w:themeColor="text1"/>
          <w:kern w:val="0"/>
          <w:szCs w:val="21"/>
        </w:rPr>
        <w:t>I-2</w:t>
      </w:r>
      <w:r w:rsidRPr="00792907">
        <w:rPr>
          <w:rFonts w:ascii="Times New Roman" w:eastAsia="宋体" w:hAnsi="Times New Roman" w:cs="Times New Roman" w:hint="eastAsia"/>
          <w:color w:val="000000" w:themeColor="text1"/>
          <w:kern w:val="0"/>
          <w:szCs w:val="21"/>
        </w:rPr>
        <w:t>激发</w:t>
      </w:r>
      <w:r w:rsidRPr="00792907">
        <w:rPr>
          <w:rFonts w:ascii="Times New Roman" w:eastAsia="宋体" w:hAnsi="Times New Roman" w:cs="Times New Roman"/>
          <w:color w:val="000000" w:themeColor="text1"/>
          <w:kern w:val="0"/>
          <w:szCs w:val="21"/>
        </w:rPr>
        <w:t>60 s</w:t>
      </w:r>
      <w:r w:rsidRPr="00792907">
        <w:rPr>
          <w:rFonts w:ascii="Times New Roman" w:eastAsia="宋体" w:hAnsi="Times New Roman" w:cs="Times New Roman" w:hint="eastAsia"/>
          <w:color w:val="000000" w:themeColor="text1"/>
          <w:kern w:val="0"/>
          <w:szCs w:val="21"/>
        </w:rPr>
        <w:t>的荧光强度值分别为</w:t>
      </w:r>
      <w:r w:rsidRPr="00792907">
        <w:rPr>
          <w:rFonts w:ascii="Times New Roman" w:eastAsia="宋体" w:hAnsi="Times New Roman" w:cs="Times New Roman" w:hint="eastAsia"/>
          <w:color w:val="000000" w:themeColor="text1"/>
          <w:kern w:val="0"/>
          <w:szCs w:val="21"/>
        </w:rPr>
        <w:t>72.34</w:t>
      </w:r>
      <w:r w:rsidRPr="00792907">
        <w:rPr>
          <w:rFonts w:ascii="Times New Roman" w:eastAsia="宋体" w:hAnsi="Times New Roman" w:cs="Times New Roman" w:hint="eastAsia"/>
          <w:color w:val="000000" w:themeColor="text1"/>
          <w:kern w:val="0"/>
          <w:szCs w:val="21"/>
        </w:rPr>
        <w:t>和</w:t>
      </w:r>
      <w:r w:rsidRPr="00792907">
        <w:rPr>
          <w:rFonts w:ascii="Times New Roman" w:eastAsia="宋体" w:hAnsi="Times New Roman" w:cs="Times New Roman" w:hint="eastAsia"/>
          <w:color w:val="000000" w:themeColor="text1"/>
          <w:kern w:val="0"/>
          <w:szCs w:val="21"/>
        </w:rPr>
        <w:t>71.63</w:t>
      </w:r>
      <w:r w:rsidRPr="00792907">
        <w:rPr>
          <w:rFonts w:ascii="Times New Roman" w:eastAsia="宋体" w:hAnsi="Times New Roman" w:cs="Times New Roman" w:hint="eastAsia"/>
          <w:color w:val="000000" w:themeColor="text1"/>
          <w:kern w:val="0"/>
          <w:szCs w:val="21"/>
        </w:rPr>
        <w:t>；光</w:t>
      </w:r>
      <w:r w:rsidRPr="00792907">
        <w:rPr>
          <w:rFonts w:ascii="Times New Roman" w:eastAsia="宋体" w:hAnsi="Times New Roman" w:cs="Times New Roman" w:hint="eastAsia"/>
          <w:color w:val="000000" w:themeColor="text1"/>
          <w:kern w:val="0"/>
          <w:szCs w:val="21"/>
        </w:rPr>
        <w:lastRenderedPageBreak/>
        <w:t>谱最大强度处的波长分别为</w:t>
      </w:r>
      <w:r w:rsidRPr="00792907">
        <w:rPr>
          <w:rFonts w:ascii="Times New Roman" w:eastAsia="宋体" w:hAnsi="Times New Roman" w:cs="Times New Roman" w:hint="eastAsia"/>
          <w:color w:val="000000" w:themeColor="text1"/>
          <w:kern w:val="0"/>
          <w:szCs w:val="21"/>
        </w:rPr>
        <w:t>576.96</w:t>
      </w:r>
      <w:r w:rsidRPr="00792907">
        <w:rPr>
          <w:rFonts w:ascii="Times New Roman" w:eastAsia="宋体" w:hAnsi="Times New Roman" w:cs="Times New Roman" w:hint="eastAsia"/>
          <w:color w:val="000000" w:themeColor="text1"/>
          <w:kern w:val="0"/>
          <w:szCs w:val="21"/>
        </w:rPr>
        <w:t>和</w:t>
      </w:r>
      <w:r w:rsidRPr="00792907">
        <w:rPr>
          <w:rFonts w:ascii="Times New Roman" w:eastAsia="宋体" w:hAnsi="Times New Roman" w:cs="Times New Roman" w:hint="eastAsia"/>
          <w:color w:val="000000" w:themeColor="text1"/>
          <w:kern w:val="0"/>
          <w:szCs w:val="21"/>
        </w:rPr>
        <w:t>577.73</w:t>
      </w:r>
      <w:r w:rsidRPr="00792907">
        <w:rPr>
          <w:rFonts w:ascii="Times New Roman" w:eastAsia="宋体" w:hAnsi="Times New Roman" w:cs="Times New Roman"/>
          <w:color w:val="000000" w:themeColor="text1"/>
          <w:kern w:val="0"/>
          <w:szCs w:val="21"/>
        </w:rPr>
        <w:t xml:space="preserve"> </w:t>
      </w:r>
      <w:r w:rsidRPr="00792907">
        <w:rPr>
          <w:rFonts w:ascii="Times New Roman" w:eastAsia="宋体" w:hAnsi="Times New Roman" w:cs="Times New Roman" w:hint="eastAsia"/>
          <w:color w:val="000000" w:themeColor="text1"/>
          <w:kern w:val="0"/>
          <w:szCs w:val="21"/>
        </w:rPr>
        <w:t>nm</w:t>
      </w:r>
      <w:r w:rsidRPr="00792907">
        <w:rPr>
          <w:rFonts w:ascii="Times New Roman" w:eastAsia="宋体" w:hAnsi="Times New Roman" w:cs="Times New Roman" w:hint="eastAsia"/>
          <w:color w:val="000000" w:themeColor="text1"/>
          <w:kern w:val="0"/>
          <w:szCs w:val="21"/>
        </w:rPr>
        <w:t>。惰质组</w:t>
      </w:r>
      <w:r w:rsidRPr="00792907">
        <w:rPr>
          <w:rFonts w:ascii="Times New Roman" w:eastAsia="宋体" w:hAnsi="Times New Roman" w:cs="Times New Roman" w:hint="eastAsia"/>
          <w:color w:val="000000" w:themeColor="text1"/>
          <w:kern w:val="0"/>
          <w:szCs w:val="21"/>
        </w:rPr>
        <w:t>I-1</w:t>
      </w:r>
      <w:r w:rsidRPr="00792907">
        <w:rPr>
          <w:rFonts w:ascii="Times New Roman" w:eastAsia="宋体" w:hAnsi="Times New Roman" w:cs="Times New Roman" w:hint="eastAsia"/>
          <w:color w:val="000000" w:themeColor="text1"/>
          <w:kern w:val="0"/>
          <w:szCs w:val="21"/>
        </w:rPr>
        <w:t>和</w:t>
      </w:r>
      <w:r w:rsidRPr="00792907">
        <w:rPr>
          <w:rFonts w:ascii="Times New Roman" w:eastAsia="宋体" w:hAnsi="Times New Roman" w:cs="Times New Roman" w:hint="eastAsia"/>
          <w:color w:val="000000" w:themeColor="text1"/>
          <w:kern w:val="0"/>
          <w:szCs w:val="21"/>
        </w:rPr>
        <w:t>I-2</w:t>
      </w:r>
      <w:r w:rsidRPr="00792907">
        <w:rPr>
          <w:rFonts w:ascii="Times New Roman" w:eastAsia="宋体" w:hAnsi="Times New Roman" w:cs="Times New Roman" w:hint="eastAsia"/>
          <w:color w:val="000000" w:themeColor="text1"/>
          <w:kern w:val="0"/>
          <w:szCs w:val="21"/>
        </w:rPr>
        <w:t>在激发</w:t>
      </w:r>
      <w:r w:rsidRPr="00792907">
        <w:rPr>
          <w:rFonts w:ascii="Times New Roman" w:eastAsia="宋体" w:hAnsi="Times New Roman" w:cs="Times New Roman"/>
          <w:color w:val="000000" w:themeColor="text1"/>
          <w:kern w:val="0"/>
          <w:szCs w:val="21"/>
        </w:rPr>
        <w:t>180 s</w:t>
      </w:r>
      <w:r w:rsidRPr="00792907">
        <w:rPr>
          <w:rFonts w:ascii="Times New Roman" w:eastAsia="宋体" w:hAnsi="Times New Roman" w:cs="Times New Roman" w:hint="eastAsia"/>
          <w:color w:val="000000" w:themeColor="text1"/>
          <w:kern w:val="0"/>
          <w:szCs w:val="21"/>
        </w:rPr>
        <w:t>的荧光强度值分别为</w:t>
      </w:r>
      <w:r w:rsidRPr="00792907">
        <w:rPr>
          <w:rFonts w:ascii="Times New Roman" w:eastAsia="宋体" w:hAnsi="Times New Roman" w:cs="Times New Roman" w:hint="eastAsia"/>
          <w:color w:val="000000" w:themeColor="text1"/>
          <w:kern w:val="0"/>
          <w:szCs w:val="21"/>
        </w:rPr>
        <w:t>55.07</w:t>
      </w:r>
      <w:r w:rsidRPr="00792907">
        <w:rPr>
          <w:rFonts w:ascii="Times New Roman" w:eastAsia="宋体" w:hAnsi="Times New Roman" w:cs="Times New Roman" w:hint="eastAsia"/>
          <w:color w:val="000000" w:themeColor="text1"/>
          <w:kern w:val="0"/>
          <w:szCs w:val="21"/>
        </w:rPr>
        <w:t>和</w:t>
      </w:r>
      <w:r w:rsidRPr="00792907">
        <w:rPr>
          <w:rFonts w:ascii="Times New Roman" w:eastAsia="宋体" w:hAnsi="Times New Roman" w:cs="Times New Roman" w:hint="eastAsia"/>
          <w:color w:val="000000" w:themeColor="text1"/>
          <w:kern w:val="0"/>
          <w:szCs w:val="21"/>
        </w:rPr>
        <w:t>53.85</w:t>
      </w:r>
      <w:r w:rsidRPr="00792907">
        <w:rPr>
          <w:rFonts w:ascii="Times New Roman" w:eastAsia="宋体" w:hAnsi="Times New Roman" w:cs="Times New Roman" w:hint="eastAsia"/>
          <w:color w:val="000000" w:themeColor="text1"/>
          <w:kern w:val="0"/>
          <w:szCs w:val="21"/>
        </w:rPr>
        <w:t>；光谱最大强度处的波长分别为</w:t>
      </w:r>
      <w:r w:rsidRPr="00792907">
        <w:rPr>
          <w:rFonts w:ascii="Times New Roman" w:eastAsia="宋体" w:hAnsi="Times New Roman" w:cs="Times New Roman" w:hint="eastAsia"/>
          <w:color w:val="000000" w:themeColor="text1"/>
          <w:kern w:val="0"/>
          <w:szCs w:val="21"/>
        </w:rPr>
        <w:t>580.82</w:t>
      </w:r>
      <w:r w:rsidRPr="00792907">
        <w:rPr>
          <w:rFonts w:ascii="Times New Roman" w:eastAsia="宋体" w:hAnsi="Times New Roman" w:cs="Times New Roman"/>
          <w:color w:val="000000" w:themeColor="text1"/>
          <w:kern w:val="0"/>
          <w:szCs w:val="21"/>
        </w:rPr>
        <w:t xml:space="preserve"> </w:t>
      </w:r>
      <w:r w:rsidRPr="00792907">
        <w:rPr>
          <w:rFonts w:ascii="Times New Roman" w:eastAsia="宋体" w:hAnsi="Times New Roman" w:cs="Times New Roman" w:hint="eastAsia"/>
          <w:color w:val="000000" w:themeColor="text1"/>
          <w:kern w:val="0"/>
          <w:szCs w:val="21"/>
        </w:rPr>
        <w:t>nm</w:t>
      </w:r>
      <w:r w:rsidRPr="00792907">
        <w:rPr>
          <w:rFonts w:ascii="Times New Roman" w:eastAsia="宋体" w:hAnsi="Times New Roman" w:cs="Times New Roman" w:hint="eastAsia"/>
          <w:color w:val="000000" w:themeColor="text1"/>
          <w:kern w:val="0"/>
          <w:szCs w:val="21"/>
        </w:rPr>
        <w:t>和</w:t>
      </w:r>
      <w:r w:rsidRPr="00792907">
        <w:rPr>
          <w:rFonts w:ascii="Times New Roman" w:eastAsia="宋体" w:hAnsi="Times New Roman" w:cs="Times New Roman" w:hint="eastAsia"/>
          <w:color w:val="000000" w:themeColor="text1"/>
          <w:kern w:val="0"/>
          <w:szCs w:val="21"/>
        </w:rPr>
        <w:t>582.37</w:t>
      </w:r>
      <w:r w:rsidRPr="00792907">
        <w:rPr>
          <w:rFonts w:ascii="Times New Roman" w:eastAsia="宋体" w:hAnsi="Times New Roman" w:cs="Times New Roman"/>
          <w:color w:val="000000" w:themeColor="text1"/>
          <w:kern w:val="0"/>
          <w:szCs w:val="21"/>
        </w:rPr>
        <w:t xml:space="preserve"> </w:t>
      </w:r>
      <w:r w:rsidRPr="00792907">
        <w:rPr>
          <w:rFonts w:ascii="Times New Roman" w:eastAsia="宋体" w:hAnsi="Times New Roman" w:cs="Times New Roman" w:hint="eastAsia"/>
          <w:color w:val="000000" w:themeColor="text1"/>
          <w:kern w:val="0"/>
          <w:szCs w:val="21"/>
        </w:rPr>
        <w:t>nm</w:t>
      </w:r>
      <w:r w:rsidRPr="00792907">
        <w:rPr>
          <w:rFonts w:ascii="Times New Roman" w:eastAsia="宋体" w:hAnsi="Times New Roman" w:cs="Times New Roman" w:hint="eastAsia"/>
          <w:color w:val="000000" w:themeColor="text1"/>
          <w:kern w:val="0"/>
          <w:szCs w:val="21"/>
        </w:rPr>
        <w:t>。同一煤样中不同惰质组组分在相同激发时间的光谱最大强度处的波长、荧光强度重现性良好。</w:t>
      </w:r>
    </w:p>
    <w:p w:rsidR="00196B7B" w:rsidRDefault="00196B7B">
      <w:pPr>
        <w:rPr>
          <w:rFonts w:ascii="Times New Roman" w:eastAsia="宋体" w:hAnsi="Times New Roman" w:cs="Times New Roman"/>
          <w:szCs w:val="21"/>
          <w:lang w:bidi="en-US"/>
        </w:rPr>
      </w:pPr>
    </w:p>
    <w:sectPr w:rsidR="00196B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D47" w:rsidRDefault="00C81D47">
      <w:r>
        <w:separator/>
      </w:r>
    </w:p>
  </w:endnote>
  <w:endnote w:type="continuationSeparator" w:id="0">
    <w:p w:rsidR="00C81D47" w:rsidRDefault="00C81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D47" w:rsidRDefault="00C81D47">
      <w:r>
        <w:separator/>
      </w:r>
    </w:p>
  </w:footnote>
  <w:footnote w:type="continuationSeparator" w:id="0">
    <w:p w:rsidR="00C81D47" w:rsidRDefault="00C81D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EzZWUwYjRhMGJkYzhkNTliNmQzYTM5MDg0NjY0ZDkifQ=="/>
  </w:docVars>
  <w:rsids>
    <w:rsidRoot w:val="00E05BE1"/>
    <w:rsid w:val="00000497"/>
    <w:rsid w:val="00001FE6"/>
    <w:rsid w:val="0018132B"/>
    <w:rsid w:val="00196B7B"/>
    <w:rsid w:val="00294D27"/>
    <w:rsid w:val="002C69CB"/>
    <w:rsid w:val="002E0057"/>
    <w:rsid w:val="003954E8"/>
    <w:rsid w:val="00426746"/>
    <w:rsid w:val="004A017A"/>
    <w:rsid w:val="005071E8"/>
    <w:rsid w:val="00552129"/>
    <w:rsid w:val="00792907"/>
    <w:rsid w:val="008D3CA1"/>
    <w:rsid w:val="008D71DA"/>
    <w:rsid w:val="009003E2"/>
    <w:rsid w:val="00A75448"/>
    <w:rsid w:val="00AE1DA8"/>
    <w:rsid w:val="00AF328B"/>
    <w:rsid w:val="00B35311"/>
    <w:rsid w:val="00BD0490"/>
    <w:rsid w:val="00C33365"/>
    <w:rsid w:val="00C72DFC"/>
    <w:rsid w:val="00C81D47"/>
    <w:rsid w:val="00D0281E"/>
    <w:rsid w:val="00D07E8F"/>
    <w:rsid w:val="00DA5E71"/>
    <w:rsid w:val="00E05BE1"/>
    <w:rsid w:val="00EC65AA"/>
    <w:rsid w:val="00ED1991"/>
    <w:rsid w:val="00FD2C71"/>
    <w:rsid w:val="0C506ABB"/>
    <w:rsid w:val="117D4FF7"/>
    <w:rsid w:val="16283FDB"/>
    <w:rsid w:val="26236584"/>
    <w:rsid w:val="270373D5"/>
    <w:rsid w:val="29262FC6"/>
    <w:rsid w:val="334C79F3"/>
    <w:rsid w:val="60170C1D"/>
    <w:rsid w:val="623A4956"/>
    <w:rsid w:val="669F652F"/>
    <w:rsid w:val="68022B85"/>
    <w:rsid w:val="731F6594"/>
    <w:rsid w:val="793A50D9"/>
    <w:rsid w:val="7E494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B29533"/>
  <w15:docId w15:val="{D7AA1784-D3F7-4875-839C-C1B124AA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rFonts w:ascii="黑体" w:eastAsia="黑体" w:hAnsi="黑体"/>
      <w:szCs w:val="24"/>
    </w:rPr>
  </w:style>
  <w:style w:type="paragraph" w:styleId="a4">
    <w:name w:val="annotation text"/>
    <w:basedOn w:val="a"/>
    <w:link w:val="a5"/>
    <w:uiPriority w:val="99"/>
    <w:semiHidden/>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annotation subject"/>
    <w:basedOn w:val="a4"/>
    <w:next w:val="a4"/>
    <w:link w:val="ad"/>
    <w:uiPriority w:val="99"/>
    <w:semiHidden/>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qFormat/>
    <w:rPr>
      <w:sz w:val="21"/>
      <w:szCs w:val="21"/>
    </w:rPr>
  </w:style>
  <w:style w:type="table" w:customStyle="1" w:styleId="21">
    <w:name w:val="网格型21"/>
    <w:basedOn w:val="a1"/>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paragraph" w:customStyle="1" w:styleId="af0">
    <w:name w:val="图名中文"/>
    <w:basedOn w:val="a"/>
    <w:qFormat/>
    <w:pPr>
      <w:jc w:val="center"/>
    </w:pPr>
    <w:rPr>
      <w:szCs w:val="24"/>
    </w:rPr>
  </w:style>
  <w:style w:type="character" w:customStyle="1" w:styleId="a5">
    <w:name w:val="批注文字 字符"/>
    <w:basedOn w:val="a0"/>
    <w:link w:val="a4"/>
    <w:uiPriority w:val="99"/>
    <w:semiHidden/>
    <w:qFormat/>
    <w:rPr>
      <w:kern w:val="2"/>
      <w:sz w:val="21"/>
      <w:szCs w:val="22"/>
    </w:rPr>
  </w:style>
  <w:style w:type="character" w:customStyle="1" w:styleId="ad">
    <w:name w:val="批注主题 字符"/>
    <w:basedOn w:val="a5"/>
    <w:link w:val="ac"/>
    <w:uiPriority w:val="99"/>
    <w:semiHidden/>
    <w:qFormat/>
    <w:rPr>
      <w:b/>
      <w:bCs/>
      <w:kern w:val="2"/>
      <w:sz w:val="21"/>
      <w:szCs w:val="22"/>
    </w:rPr>
  </w:style>
  <w:style w:type="character" w:customStyle="1" w:styleId="a7">
    <w:name w:val="批注框文本 字符"/>
    <w:basedOn w:val="a0"/>
    <w:link w:val="a6"/>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oleObject" Target="embeddings/oleObject4.bin"/><Relationship Id="rId2" Type="http://schemas.openxmlformats.org/officeDocument/2006/relationships/settings" Target="settings.xml"/><Relationship Id="rId16" Type="http://schemas.openxmlformats.org/officeDocument/2006/relationships/image" Target="media/image8.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oleObject" Target="embeddings/oleObject3.bin"/><Relationship Id="rId10" Type="http://schemas.openxmlformats.org/officeDocument/2006/relationships/image" Target="media/image5.w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277</Words>
  <Characters>1584</Characters>
  <Application>Microsoft Office Word</Application>
  <DocSecurity>0</DocSecurity>
  <Lines>13</Lines>
  <Paragraphs>3</Paragraphs>
  <ScaleCrop>false</ScaleCrop>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张雅茹</dc:creator>
  <cp:lastModifiedBy>Lenovo</cp:lastModifiedBy>
  <cp:revision>2</cp:revision>
  <dcterms:created xsi:type="dcterms:W3CDTF">2023-09-25T00:57:00Z</dcterms:created>
  <dcterms:modified xsi:type="dcterms:W3CDTF">2023-09-25T00:57:00Z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2EF9B2070A2C4A49B836F63F81468564</vt:lpwstr>
  </property>
  <property fmtid="{D5CDD505-2E9C-101B-9397-08002B2CF9AE}" pid="4" name="GrammarlyDocumentId">
    <vt:lpwstr>16400ddd6bdb9f73eb32006cf196e4344c22f65c04e768f3406644e268ad6f9e</vt:lpwstr>
  </property>
</Properties>
</file>